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59AED" w14:textId="722FDD00" w:rsidR="00C109EC" w:rsidRPr="00160AB7" w:rsidRDefault="00C109EC" w:rsidP="00EC2E23">
      <w:pPr>
        <w:tabs>
          <w:tab w:val="left" w:pos="3261"/>
        </w:tabs>
        <w:wordWrap/>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bookmarkStart w:id="2" w:name="_Hlk220052677"/>
      <w:r w:rsidRPr="00160AB7">
        <w:rPr>
          <w:rFonts w:ascii="Arial" w:eastAsia="바탕" w:hAnsi="Arial" w:cs="Arial"/>
          <w:b/>
          <w:bCs/>
          <w:snapToGrid w:val="0"/>
          <w:sz w:val="24"/>
          <w:szCs w:val="24"/>
          <w:lang w:val="en-GB"/>
        </w:rPr>
        <w:t>3GPP TSG RAN WG1 Meeting #1</w:t>
      </w:r>
      <w:r w:rsidR="00A10CA1" w:rsidRPr="00160AB7">
        <w:rPr>
          <w:rFonts w:ascii="Arial" w:eastAsia="바탕" w:hAnsi="Arial" w:cs="Arial"/>
          <w:b/>
          <w:bCs/>
          <w:snapToGrid w:val="0"/>
          <w:sz w:val="24"/>
          <w:szCs w:val="24"/>
          <w:lang w:val="en-GB"/>
        </w:rPr>
        <w:t>2</w:t>
      </w:r>
      <w:r w:rsidR="00364571">
        <w:rPr>
          <w:rFonts w:ascii="Arial" w:eastAsia="바탕" w:hAnsi="Arial" w:cs="Arial" w:hint="eastAsia"/>
          <w:b/>
          <w:bCs/>
          <w:snapToGrid w:val="0"/>
          <w:sz w:val="24"/>
          <w:szCs w:val="24"/>
          <w:lang w:val="en-GB"/>
        </w:rPr>
        <w:t>4</w:t>
      </w:r>
      <w:r w:rsidR="002E6DC1">
        <w:rPr>
          <w:rFonts w:ascii="Arial" w:eastAsia="바탕" w:hAnsi="Arial" w:cs="Arial" w:hint="eastAsia"/>
          <w:b/>
          <w:bCs/>
          <w:snapToGrid w:val="0"/>
          <w:sz w:val="24"/>
          <w:szCs w:val="24"/>
          <w:lang w:val="en-GB"/>
        </w:rPr>
        <w:t xml:space="preserve">  </w:t>
      </w:r>
      <w:r w:rsidR="00BD7ABF" w:rsidRPr="00160AB7">
        <w:rPr>
          <w:rFonts w:ascii="Arial" w:eastAsia="바탕" w:hAnsi="Arial" w:cs="Arial" w:hint="eastAsia"/>
          <w:b/>
          <w:bCs/>
          <w:snapToGrid w:val="0"/>
          <w:sz w:val="24"/>
          <w:szCs w:val="24"/>
          <w:lang w:val="en-GB"/>
        </w:rPr>
        <w:t xml:space="preserve">  </w:t>
      </w:r>
      <w:r w:rsidRPr="00160AB7">
        <w:rPr>
          <w:rFonts w:ascii="Arial" w:eastAsia="바탕" w:hAnsi="Arial" w:cs="Arial"/>
          <w:b/>
          <w:bCs/>
          <w:snapToGrid w:val="0"/>
          <w:sz w:val="24"/>
          <w:szCs w:val="24"/>
          <w:lang w:val="en-GB"/>
        </w:rPr>
        <w:t xml:space="preserve"> </w:t>
      </w:r>
      <w:r w:rsidRPr="00160AB7">
        <w:rPr>
          <w:rFonts w:ascii="Arial" w:eastAsia="바탕" w:hAnsi="Arial" w:cs="Arial" w:hint="eastAsia"/>
          <w:b/>
          <w:bCs/>
          <w:snapToGrid w:val="0"/>
          <w:sz w:val="24"/>
          <w:szCs w:val="24"/>
          <w:lang w:val="en-GB"/>
        </w:rPr>
        <w:t xml:space="preserve">     </w:t>
      </w:r>
      <w:r w:rsidRPr="00160AB7">
        <w:rPr>
          <w:rFonts w:ascii="Arial" w:eastAsia="바탕" w:hAnsi="Arial" w:cs="Arial"/>
          <w:b/>
          <w:bCs/>
          <w:snapToGrid w:val="0"/>
          <w:sz w:val="24"/>
          <w:szCs w:val="24"/>
          <w:lang w:val="en-GB"/>
        </w:rPr>
        <w:t xml:space="preserve">    </w:t>
      </w:r>
      <w:r w:rsidRPr="00160AB7">
        <w:rPr>
          <w:rFonts w:ascii="Arial" w:eastAsia="바탕" w:hAnsi="Arial" w:cs="Arial"/>
          <w:b/>
          <w:bCs/>
          <w:snapToGrid w:val="0"/>
          <w:sz w:val="24"/>
          <w:szCs w:val="24"/>
          <w:lang w:val="en-GB"/>
        </w:rPr>
        <w:tab/>
      </w:r>
      <w:r w:rsidRPr="00160AB7">
        <w:rPr>
          <w:rFonts w:ascii="Arial" w:eastAsia="바탕" w:hAnsi="Arial" w:cs="Arial" w:hint="eastAsia"/>
          <w:b/>
          <w:bCs/>
          <w:snapToGrid w:val="0"/>
          <w:sz w:val="24"/>
          <w:szCs w:val="24"/>
          <w:lang w:val="en-GB"/>
        </w:rPr>
        <w:t xml:space="preserve">     </w:t>
      </w:r>
      <w:r w:rsidRPr="00160AB7">
        <w:rPr>
          <w:rFonts w:ascii="Arial" w:eastAsia="바탕" w:hAnsi="Arial" w:cs="Arial"/>
          <w:b/>
          <w:bCs/>
          <w:snapToGrid w:val="0"/>
          <w:sz w:val="24"/>
          <w:szCs w:val="24"/>
          <w:lang w:val="en-GB"/>
        </w:rPr>
        <w:tab/>
      </w:r>
      <w:r w:rsidRPr="00160AB7">
        <w:rPr>
          <w:rFonts w:ascii="Arial" w:eastAsia="바탕" w:hAnsi="Arial" w:cs="Arial"/>
          <w:b/>
          <w:bCs/>
          <w:snapToGrid w:val="0"/>
          <w:sz w:val="24"/>
          <w:szCs w:val="24"/>
          <w:lang w:val="en-GB"/>
        </w:rPr>
        <w:tab/>
      </w:r>
      <w:r w:rsidR="00BD7D32" w:rsidRPr="00160AB7">
        <w:rPr>
          <w:rFonts w:ascii="Arial" w:eastAsia="바탕" w:hAnsi="Arial" w:cs="Arial" w:hint="eastAsia"/>
          <w:b/>
          <w:bCs/>
          <w:snapToGrid w:val="0"/>
          <w:sz w:val="24"/>
          <w:szCs w:val="24"/>
          <w:lang w:val="en-GB"/>
        </w:rPr>
        <w:t>R1-2</w:t>
      </w:r>
      <w:r w:rsidR="00364571">
        <w:rPr>
          <w:rFonts w:ascii="Arial" w:eastAsia="바탕" w:hAnsi="Arial" w:cs="Arial" w:hint="eastAsia"/>
          <w:b/>
          <w:bCs/>
          <w:snapToGrid w:val="0"/>
          <w:sz w:val="24"/>
          <w:szCs w:val="24"/>
          <w:lang w:val="en-GB"/>
        </w:rPr>
        <w:t>6</w:t>
      </w:r>
      <w:r w:rsidR="00936F57">
        <w:rPr>
          <w:rFonts w:ascii="Arial" w:eastAsia="바탕" w:hAnsi="Arial" w:cs="Arial" w:hint="eastAsia"/>
          <w:b/>
          <w:bCs/>
          <w:snapToGrid w:val="0"/>
          <w:sz w:val="24"/>
          <w:szCs w:val="24"/>
          <w:lang w:val="en-GB"/>
        </w:rPr>
        <w:t>0</w:t>
      </w:r>
      <w:r w:rsidR="002F6018">
        <w:rPr>
          <w:rFonts w:ascii="Arial" w:eastAsia="바탕" w:hAnsi="Arial" w:cs="Arial" w:hint="eastAsia"/>
          <w:b/>
          <w:bCs/>
          <w:snapToGrid w:val="0"/>
          <w:sz w:val="24"/>
          <w:szCs w:val="24"/>
          <w:lang w:val="en-GB"/>
        </w:rPr>
        <w:t>1031</w:t>
      </w:r>
    </w:p>
    <w:p w14:paraId="7AEAFC80" w14:textId="77777777" w:rsidR="00364571" w:rsidRPr="00364571" w:rsidRDefault="00364571" w:rsidP="00EC2E23">
      <w:pPr>
        <w:wordWrap/>
        <w:adjustRightInd w:val="0"/>
        <w:snapToGrid w:val="0"/>
        <w:spacing w:after="0" w:line="360" w:lineRule="auto"/>
        <w:rPr>
          <w:rFonts w:ascii="Arial" w:eastAsia="바탕" w:hAnsi="Arial" w:cs="Arial"/>
          <w:b/>
          <w:bCs/>
          <w:snapToGrid w:val="0"/>
          <w:sz w:val="24"/>
          <w:szCs w:val="24"/>
          <w:lang w:val="en-GB"/>
        </w:rPr>
      </w:pPr>
      <w:r w:rsidRPr="00364571">
        <w:rPr>
          <w:rFonts w:ascii="Arial" w:eastAsia="바탕" w:hAnsi="Arial" w:cs="Arial"/>
          <w:b/>
          <w:bCs/>
          <w:snapToGrid w:val="0"/>
          <w:sz w:val="24"/>
          <w:szCs w:val="24"/>
          <w:lang w:val="en-GB"/>
        </w:rPr>
        <w:t>Gothenburg, SE, February 9</w:t>
      </w:r>
      <w:r w:rsidRPr="00364571">
        <w:rPr>
          <w:rFonts w:ascii="Arial" w:eastAsia="바탕" w:hAnsi="Arial" w:cs="Arial"/>
          <w:b/>
          <w:bCs/>
          <w:snapToGrid w:val="0"/>
          <w:sz w:val="24"/>
          <w:szCs w:val="24"/>
          <w:vertAlign w:val="superscript"/>
          <w:lang w:val="en-GB"/>
        </w:rPr>
        <w:t>th</w:t>
      </w:r>
      <w:r w:rsidRPr="00364571">
        <w:rPr>
          <w:rFonts w:ascii="Arial" w:eastAsia="바탕" w:hAnsi="Arial" w:cs="Arial"/>
          <w:b/>
          <w:bCs/>
          <w:snapToGrid w:val="0"/>
          <w:sz w:val="24"/>
          <w:szCs w:val="24"/>
          <w:lang w:val="en-GB"/>
        </w:rPr>
        <w:t xml:space="preserve"> – 13</w:t>
      </w:r>
      <w:r w:rsidRPr="00364571">
        <w:rPr>
          <w:rFonts w:ascii="Arial" w:eastAsia="바탕" w:hAnsi="Arial" w:cs="Arial"/>
          <w:b/>
          <w:bCs/>
          <w:snapToGrid w:val="0"/>
          <w:sz w:val="24"/>
          <w:szCs w:val="24"/>
          <w:vertAlign w:val="superscript"/>
          <w:lang w:val="en-GB"/>
        </w:rPr>
        <w:t>th</w:t>
      </w:r>
      <w:r w:rsidRPr="00364571">
        <w:rPr>
          <w:rFonts w:ascii="Arial" w:eastAsia="바탕" w:hAnsi="Arial" w:cs="Arial"/>
          <w:b/>
          <w:bCs/>
          <w:snapToGrid w:val="0"/>
          <w:sz w:val="24"/>
          <w:szCs w:val="24"/>
          <w:lang w:val="en-GB"/>
        </w:rPr>
        <w:t>, 2026</w:t>
      </w:r>
    </w:p>
    <w:p w14:paraId="68967BB0" w14:textId="07C23105" w:rsidR="00C109EC" w:rsidRPr="00671257" w:rsidRDefault="00C109EC" w:rsidP="00EC2E23">
      <w:pPr>
        <w:wordWrap/>
        <w:adjustRightInd w:val="0"/>
        <w:snapToGrid w:val="0"/>
        <w:spacing w:after="0" w:line="360" w:lineRule="auto"/>
        <w:rPr>
          <w:rFonts w:ascii="Arial" w:eastAsia="바탕" w:hAnsi="Arial" w:cs="Arial"/>
          <w:snapToGrid w:val="0"/>
          <w:sz w:val="24"/>
          <w:szCs w:val="24"/>
        </w:rPr>
      </w:pPr>
      <w:r w:rsidRPr="00671257">
        <w:rPr>
          <w:rFonts w:ascii="Arial" w:eastAsia="바탕" w:hAnsi="Arial" w:cs="Arial"/>
          <w:b/>
          <w:snapToGrid w:val="0"/>
          <w:sz w:val="24"/>
          <w:szCs w:val="24"/>
        </w:rPr>
        <w:t>_____________________________________________________________________Agenda item:</w:t>
      </w:r>
      <w:r w:rsidRPr="00671257">
        <w:rPr>
          <w:rFonts w:ascii="Arial" w:eastAsia="바탕" w:hAnsi="Arial" w:cs="Arial"/>
          <w:snapToGrid w:val="0"/>
          <w:sz w:val="24"/>
          <w:szCs w:val="24"/>
        </w:rPr>
        <w:t xml:space="preserve"> </w:t>
      </w:r>
      <w:r w:rsidR="00D83E40">
        <w:rPr>
          <w:rFonts w:ascii="Arial" w:eastAsia="바탕" w:hAnsi="Arial" w:cs="Arial" w:hint="eastAsia"/>
          <w:snapToGrid w:val="0"/>
          <w:sz w:val="24"/>
          <w:szCs w:val="24"/>
        </w:rPr>
        <w:t>9.5</w:t>
      </w:r>
      <w:r w:rsidR="005A64C3">
        <w:rPr>
          <w:rFonts w:ascii="Arial" w:eastAsia="바탕" w:hAnsi="Arial" w:cs="Arial" w:hint="eastAsia"/>
          <w:snapToGrid w:val="0"/>
          <w:sz w:val="24"/>
          <w:szCs w:val="24"/>
        </w:rPr>
        <w:t>.1</w:t>
      </w:r>
    </w:p>
    <w:p w14:paraId="7013FF67" w14:textId="77777777" w:rsidR="00C109EC" w:rsidRPr="00160AB7" w:rsidRDefault="00C109EC" w:rsidP="00EC2E23">
      <w:pPr>
        <w:wordWrap/>
        <w:adjustRightInd w:val="0"/>
        <w:snapToGrid w:val="0"/>
        <w:spacing w:after="0" w:line="360" w:lineRule="auto"/>
        <w:rPr>
          <w:rFonts w:ascii="Arial" w:eastAsia="바탕" w:hAnsi="Arial" w:cs="Arial"/>
          <w:snapToGrid w:val="0"/>
          <w:sz w:val="24"/>
          <w:szCs w:val="24"/>
        </w:rPr>
      </w:pPr>
      <w:r w:rsidRPr="00160AB7">
        <w:rPr>
          <w:rFonts w:ascii="Arial" w:eastAsia="바탕" w:hAnsi="Arial" w:cs="Arial"/>
          <w:b/>
          <w:snapToGrid w:val="0"/>
          <w:sz w:val="24"/>
          <w:szCs w:val="24"/>
        </w:rPr>
        <w:t>Source:</w:t>
      </w:r>
      <w:r w:rsidRPr="00160AB7">
        <w:rPr>
          <w:rFonts w:ascii="Arial" w:eastAsia="바탕" w:hAnsi="Arial" w:cs="Arial"/>
          <w:snapToGrid w:val="0"/>
          <w:sz w:val="24"/>
          <w:szCs w:val="24"/>
        </w:rPr>
        <w:t xml:space="preserve"> LG Electronics</w:t>
      </w:r>
    </w:p>
    <w:p w14:paraId="4A3A04E8" w14:textId="573A0A11" w:rsidR="00C109EC" w:rsidRPr="00160AB7" w:rsidRDefault="00C109EC" w:rsidP="00EC2E23">
      <w:pPr>
        <w:pStyle w:val="14"/>
        <w:wordWrap/>
        <w:snapToGrid w:val="0"/>
        <w:spacing w:after="0" w:line="336" w:lineRule="auto"/>
        <w:ind w:left="1090" w:hanging="1090"/>
        <w:jc w:val="both"/>
        <w:rPr>
          <w:rFonts w:ascii="Arial" w:eastAsia="바탕" w:hAnsi="Arial" w:cs="Arial"/>
          <w:snapToGrid w:val="0"/>
          <w:sz w:val="24"/>
          <w:szCs w:val="24"/>
        </w:rPr>
      </w:pPr>
      <w:r w:rsidRPr="00160AB7">
        <w:rPr>
          <w:rFonts w:ascii="Arial" w:eastAsia="바탕" w:hAnsi="Arial" w:cs="Arial"/>
          <w:b/>
          <w:snapToGrid w:val="0"/>
          <w:sz w:val="24"/>
          <w:szCs w:val="24"/>
        </w:rPr>
        <w:t xml:space="preserve">Title: </w:t>
      </w:r>
      <w:r w:rsidR="004A68C9" w:rsidRPr="00160AB7">
        <w:rPr>
          <w:rFonts w:ascii="Arial" w:eastAsia="바탕" w:hAnsi="Arial" w:cs="Arial"/>
          <w:snapToGrid w:val="0"/>
          <w:sz w:val="24"/>
          <w:szCs w:val="24"/>
        </w:rPr>
        <w:t>Discussion on</w:t>
      </w:r>
      <w:r w:rsidR="003A7874">
        <w:rPr>
          <w:rFonts w:ascii="Arial" w:eastAsia="바탕" w:hAnsi="Arial" w:cs="Arial" w:hint="eastAsia"/>
          <w:snapToGrid w:val="0"/>
          <w:sz w:val="24"/>
          <w:szCs w:val="24"/>
        </w:rPr>
        <w:t xml:space="preserve"> NR ISAC</w:t>
      </w:r>
      <w:r w:rsidR="004A68C9" w:rsidRPr="00160AB7">
        <w:rPr>
          <w:rFonts w:ascii="Arial" w:eastAsia="바탕" w:hAnsi="Arial" w:cs="Arial"/>
          <w:snapToGrid w:val="0"/>
          <w:sz w:val="24"/>
          <w:szCs w:val="24"/>
        </w:rPr>
        <w:t xml:space="preserve"> </w:t>
      </w:r>
      <w:r w:rsidR="00926DB4">
        <w:rPr>
          <w:rFonts w:ascii="Arial" w:eastAsia="바탕" w:hAnsi="Arial" w:cs="Arial" w:hint="eastAsia"/>
          <w:snapToGrid w:val="0"/>
          <w:sz w:val="24"/>
          <w:szCs w:val="24"/>
        </w:rPr>
        <w:t>evalu</w:t>
      </w:r>
      <w:r w:rsidR="001A2592">
        <w:rPr>
          <w:rFonts w:ascii="Arial" w:eastAsia="바탕" w:hAnsi="Arial" w:cs="Arial" w:hint="eastAsia"/>
          <w:snapToGrid w:val="0"/>
          <w:sz w:val="24"/>
          <w:szCs w:val="24"/>
        </w:rPr>
        <w:t>a</w:t>
      </w:r>
      <w:r w:rsidR="00926DB4">
        <w:rPr>
          <w:rFonts w:ascii="Arial" w:eastAsia="바탕" w:hAnsi="Arial" w:cs="Arial" w:hint="eastAsia"/>
          <w:snapToGrid w:val="0"/>
          <w:sz w:val="24"/>
          <w:szCs w:val="24"/>
        </w:rPr>
        <w:t>tion assumption</w:t>
      </w:r>
      <w:r w:rsidR="00926DB4" w:rsidRPr="00160AB7">
        <w:rPr>
          <w:rFonts w:ascii="Arial" w:eastAsia="바탕" w:hAnsi="Arial" w:cs="Arial"/>
          <w:snapToGrid w:val="0"/>
          <w:sz w:val="24"/>
          <w:szCs w:val="24"/>
        </w:rPr>
        <w:t xml:space="preserve"> </w:t>
      </w:r>
      <w:r w:rsidR="004A68C9" w:rsidRPr="00160AB7">
        <w:rPr>
          <w:rFonts w:ascii="Arial" w:eastAsia="바탕" w:hAnsi="Arial" w:cs="Arial"/>
          <w:snapToGrid w:val="0"/>
          <w:sz w:val="24"/>
          <w:szCs w:val="24"/>
        </w:rPr>
        <w:t xml:space="preserve">and performance evaluation </w:t>
      </w:r>
    </w:p>
    <w:p w14:paraId="2EDB271A" w14:textId="77777777" w:rsidR="00C109EC" w:rsidRPr="00160AB7" w:rsidRDefault="00C109EC" w:rsidP="00EC2E23">
      <w:pPr>
        <w:pBdr>
          <w:bottom w:val="single" w:sz="12" w:space="1" w:color="auto"/>
        </w:pBdr>
        <w:wordWrap/>
        <w:spacing w:after="0" w:line="360" w:lineRule="auto"/>
        <w:ind w:left="709" w:hangingChars="295" w:hanging="709"/>
        <w:rPr>
          <w:rFonts w:ascii="Arial" w:eastAsia="바탕" w:hAnsi="Arial" w:cs="Arial"/>
          <w:snapToGrid w:val="0"/>
          <w:sz w:val="24"/>
          <w:szCs w:val="24"/>
        </w:rPr>
      </w:pPr>
      <w:r w:rsidRPr="00160AB7">
        <w:rPr>
          <w:rFonts w:ascii="Arial" w:eastAsia="바탕" w:hAnsi="Arial" w:cs="Arial"/>
          <w:b/>
          <w:snapToGrid w:val="0"/>
          <w:sz w:val="24"/>
          <w:szCs w:val="24"/>
        </w:rPr>
        <w:t>Document for:</w:t>
      </w:r>
      <w:r w:rsidRPr="00160AB7">
        <w:rPr>
          <w:rFonts w:ascii="Arial" w:eastAsia="바탕" w:hAnsi="Arial" w:cs="Arial"/>
          <w:snapToGrid w:val="0"/>
          <w:sz w:val="24"/>
          <w:szCs w:val="24"/>
        </w:rPr>
        <w:t xml:space="preserve"> Discussion and decision</w:t>
      </w:r>
    </w:p>
    <w:bookmarkEnd w:id="0"/>
    <w:bookmarkEnd w:id="1"/>
    <w:p w14:paraId="2877DCB9" w14:textId="77777777" w:rsidR="00C109EC" w:rsidRPr="00160AB7" w:rsidRDefault="00C109EC" w:rsidP="00EC2E23">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kern w:val="0"/>
          <w:sz w:val="32"/>
          <w:szCs w:val="20"/>
          <w:lang w:val="en-GB" w:eastAsia="en-US"/>
        </w:rPr>
      </w:pPr>
      <w:r w:rsidRPr="00160AB7">
        <w:rPr>
          <w:rFonts w:ascii="Arial" w:eastAsia="바탕" w:hAnsi="Arial" w:cs="Arial"/>
          <w:kern w:val="0"/>
          <w:sz w:val="32"/>
          <w:szCs w:val="20"/>
          <w:lang w:val="en-GB" w:eastAsia="en-US"/>
        </w:rPr>
        <w:t>Introduction</w:t>
      </w:r>
    </w:p>
    <w:p w14:paraId="388481B9" w14:textId="4F821A82" w:rsidR="00D9384F" w:rsidRPr="00160AB7" w:rsidRDefault="004D5EEE" w:rsidP="00EC2E23">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 xml:space="preserve">In this contribution, we discuss the </w:t>
      </w:r>
      <w:r w:rsidR="00D151EB" w:rsidRPr="00160AB7">
        <w:rPr>
          <w:rFonts w:ascii="Calibri" w:eastAsia="바탕" w:hAnsi="Calibri" w:cs="Calibri"/>
          <w:sz w:val="22"/>
        </w:rPr>
        <w:t>issues related to</w:t>
      </w:r>
      <w:r w:rsidRPr="00160AB7">
        <w:rPr>
          <w:rFonts w:ascii="Calibri" w:eastAsia="바탕" w:hAnsi="Calibri" w:cs="Calibri"/>
          <w:sz w:val="22"/>
        </w:rPr>
        <w:t xml:space="preserve"> the </w:t>
      </w:r>
      <w:r w:rsidR="00D66F69" w:rsidRPr="00160AB7">
        <w:rPr>
          <w:rFonts w:ascii="Calibri" w:eastAsia="바탕" w:hAnsi="Calibri" w:cs="Calibri"/>
          <w:sz w:val="22"/>
        </w:rPr>
        <w:t>performance evaluation</w:t>
      </w:r>
      <w:r w:rsidR="00C31EAC" w:rsidRPr="00160AB7">
        <w:rPr>
          <w:rFonts w:ascii="Calibri" w:eastAsia="바탕" w:hAnsi="Calibri" w:cs="Calibri"/>
          <w:sz w:val="22"/>
        </w:rPr>
        <w:t xml:space="preserve"> in NR-based ISAC systems, focusing on monostatic </w:t>
      </w:r>
      <w:proofErr w:type="spellStart"/>
      <w:r w:rsidR="00C31EAC" w:rsidRPr="00160AB7">
        <w:rPr>
          <w:rFonts w:ascii="Calibri" w:eastAsia="바탕" w:hAnsi="Calibri" w:cs="Calibri"/>
          <w:sz w:val="22"/>
        </w:rPr>
        <w:t>gNB</w:t>
      </w:r>
      <w:proofErr w:type="spellEnd"/>
      <w:r w:rsidR="00C31EAC" w:rsidRPr="00160AB7">
        <w:rPr>
          <w:rFonts w:ascii="Calibri" w:eastAsia="바탕" w:hAnsi="Calibri" w:cs="Calibri"/>
          <w:sz w:val="22"/>
        </w:rPr>
        <w:t>-based sensing scenarios.</w:t>
      </w:r>
    </w:p>
    <w:bookmarkEnd w:id="2"/>
    <w:p w14:paraId="6EC5594C" w14:textId="77777777" w:rsidR="00C959F6" w:rsidRDefault="00FC3A33" w:rsidP="00EC2E23">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kern w:val="0"/>
          <w:sz w:val="32"/>
          <w:szCs w:val="28"/>
          <w:lang w:eastAsia="en-US"/>
        </w:rPr>
      </w:pPr>
      <w:r w:rsidRPr="00160AB7">
        <w:rPr>
          <w:rFonts w:ascii="Arial" w:eastAsia="바탕" w:hAnsi="Arial" w:cs="Arial"/>
          <w:kern w:val="0"/>
          <w:sz w:val="32"/>
          <w:szCs w:val="28"/>
        </w:rPr>
        <w:t>Discussions</w:t>
      </w:r>
      <w:bookmarkStart w:id="3" w:name="_Hlk213070307"/>
    </w:p>
    <w:p w14:paraId="66C49111" w14:textId="568ABDEA" w:rsidR="0072395F" w:rsidRDefault="0072395F" w:rsidP="00EC2E23">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rPr>
      </w:pPr>
      <w:r w:rsidRPr="00C959F6">
        <w:rPr>
          <w:rFonts w:ascii="Arial" w:eastAsia="바탕" w:hAnsi="Arial" w:cs="Arial" w:hint="eastAsia"/>
          <w:kern w:val="0"/>
          <w:sz w:val="28"/>
          <w:szCs w:val="28"/>
        </w:rPr>
        <w:t>Measurement</w:t>
      </w:r>
    </w:p>
    <w:p w14:paraId="66AF2C74" w14:textId="6BD60FDB" w:rsidR="00E31808" w:rsidRDefault="00344CBB" w:rsidP="00EC2E23">
      <w:pPr>
        <w:keepNext/>
        <w:keepLines/>
        <w:widowControl/>
        <w:numPr>
          <w:ilvl w:val="2"/>
          <w:numId w:val="8"/>
        </w:numPr>
        <w:wordWrap/>
        <w:overflowPunct w:val="0"/>
        <w:adjustRightInd w:val="0"/>
        <w:spacing w:before="240" w:after="240" w:line="240" w:lineRule="auto"/>
        <w:jc w:val="left"/>
        <w:textAlignment w:val="baseline"/>
        <w:outlineLvl w:val="2"/>
        <w:rPr>
          <w:rFonts w:ascii="Arial" w:eastAsia="바탕" w:hAnsi="Arial" w:cs="Arial"/>
          <w:kern w:val="0"/>
          <w:sz w:val="28"/>
          <w:szCs w:val="28"/>
        </w:rPr>
      </w:pPr>
      <w:bookmarkStart w:id="4" w:name="_Hlk219901186"/>
      <w:r w:rsidRPr="00344CBB">
        <w:rPr>
          <w:rFonts w:ascii="Arial" w:eastAsia="바탕" w:hAnsi="Arial" w:cs="Arial"/>
          <w:kern w:val="0"/>
          <w:sz w:val="28"/>
          <w:szCs w:val="28"/>
        </w:rPr>
        <w:t>Remaining issues on measurement definition</w:t>
      </w:r>
    </w:p>
    <w:p w14:paraId="69493D99" w14:textId="303E40F8" w:rsidR="00E31808" w:rsidRPr="000F130C" w:rsidRDefault="00E31808" w:rsidP="00EC2E23">
      <w:pPr>
        <w:wordWrap/>
        <w:adjustRightInd w:val="0"/>
        <w:snapToGrid w:val="0"/>
        <w:spacing w:before="100" w:beforeAutospacing="1" w:afterLines="50" w:after="120" w:line="264" w:lineRule="auto"/>
        <w:ind w:firstLine="425"/>
        <w:rPr>
          <w:rFonts w:ascii="Calibri" w:eastAsia="바탕" w:hAnsi="Calibri" w:cs="Calibri"/>
          <w:sz w:val="22"/>
        </w:rPr>
      </w:pPr>
      <w:r w:rsidRPr="00916558">
        <w:rPr>
          <w:rFonts w:ascii="Calibri" w:eastAsia="바탕" w:hAnsi="Calibri" w:cs="Calibri"/>
          <w:sz w:val="22"/>
        </w:rPr>
        <w:t xml:space="preserve">To meet the defined requirements, it is essential to specify the necessary measurements. To this end, various measurement levels </w:t>
      </w:r>
      <w:r w:rsidR="00DD1DCA">
        <w:rPr>
          <w:rFonts w:ascii="Calibri" w:eastAsia="바탕" w:hAnsi="Calibri" w:cs="Calibri" w:hint="eastAsia"/>
          <w:sz w:val="22"/>
        </w:rPr>
        <w:t>were</w:t>
      </w:r>
      <w:r w:rsidR="00EF4984" w:rsidRPr="00916558">
        <w:rPr>
          <w:rFonts w:ascii="Calibri" w:eastAsia="바탕" w:hAnsi="Calibri" w:cs="Calibri"/>
          <w:sz w:val="22"/>
        </w:rPr>
        <w:t xml:space="preserve"> </w:t>
      </w:r>
      <w:r w:rsidRPr="00916558">
        <w:rPr>
          <w:rFonts w:ascii="Calibri" w:eastAsia="바탕" w:hAnsi="Calibri" w:cs="Calibri"/>
          <w:sz w:val="22"/>
        </w:rPr>
        <w:t>discuss</w:t>
      </w:r>
      <w:r w:rsidR="00DD1DCA">
        <w:rPr>
          <w:rFonts w:ascii="Calibri" w:eastAsia="바탕" w:hAnsi="Calibri" w:cs="Calibri" w:hint="eastAsia"/>
          <w:sz w:val="22"/>
        </w:rPr>
        <w:t xml:space="preserve">ed and </w:t>
      </w:r>
      <w:r w:rsidRPr="00916558">
        <w:rPr>
          <w:rFonts w:ascii="Calibri" w:eastAsia="바탕" w:hAnsi="Calibri" w:cs="Calibri"/>
          <w:sz w:val="22"/>
        </w:rPr>
        <w:t>during the last meeting</w:t>
      </w:r>
      <w:r w:rsidR="00DD1DCA">
        <w:rPr>
          <w:rFonts w:ascii="Calibri" w:eastAsia="바탕" w:hAnsi="Calibri" w:cs="Calibri" w:hint="eastAsia"/>
          <w:sz w:val="22"/>
        </w:rPr>
        <w:t xml:space="preserve"> </w:t>
      </w:r>
      <w:r>
        <w:rPr>
          <w:rFonts w:ascii="Calibri" w:eastAsia="바탕" w:hAnsi="Calibri" w:cs="Calibri" w:hint="eastAsia"/>
          <w:sz w:val="22"/>
        </w:rPr>
        <w:t>agreement</w:t>
      </w:r>
      <w:r w:rsidR="00DD1DCA">
        <w:rPr>
          <w:rFonts w:ascii="Calibri" w:eastAsia="바탕" w:hAnsi="Calibri" w:cs="Calibri" w:hint="eastAsia"/>
          <w:sz w:val="22"/>
        </w:rPr>
        <w:t xml:space="preserve"> for </w:t>
      </w:r>
      <w:r w:rsidR="00DD1DCA">
        <w:rPr>
          <w:rFonts w:ascii="Calibri" w:eastAsia="바탕" w:hAnsi="Calibri" w:cs="Calibri"/>
          <w:sz w:val="22"/>
        </w:rPr>
        <w:t>recategorization</w:t>
      </w:r>
      <w:r w:rsidR="00DD1DCA">
        <w:rPr>
          <w:rFonts w:ascii="Calibri" w:eastAsia="바탕" w:hAnsi="Calibri" w:cs="Calibri" w:hint="eastAsia"/>
          <w:sz w:val="22"/>
        </w:rPr>
        <w:t xml:space="preserve"> of measurement and definition for each</w:t>
      </w:r>
      <w:r w:rsidR="00B90552">
        <w:rPr>
          <w:rFonts w:ascii="Calibri" w:eastAsia="바탕" w:hAnsi="Calibri" w:cs="Calibri" w:hint="eastAsia"/>
          <w:sz w:val="22"/>
        </w:rPr>
        <w:t xml:space="preserve"> option</w:t>
      </w:r>
      <w:r>
        <w:rPr>
          <w:rFonts w:ascii="Calibri" w:eastAsia="바탕" w:hAnsi="Calibri" w:cs="Calibri" w:hint="eastAsia"/>
          <w:sz w:val="22"/>
        </w:rPr>
        <w:t xml:space="preserve"> was made</w:t>
      </w:r>
      <w:r w:rsidRPr="00916558">
        <w:rPr>
          <w:rFonts w:ascii="Calibri" w:eastAsia="바탕" w:hAnsi="Calibri" w:cs="Calibri"/>
          <w:sz w:val="22"/>
        </w:rPr>
        <w:t xml:space="preserve"> as follows:</w:t>
      </w:r>
    </w:p>
    <w:tbl>
      <w:tblPr>
        <w:tblStyle w:val="aa"/>
        <w:tblW w:w="0" w:type="auto"/>
        <w:tblLook w:val="04A0" w:firstRow="1" w:lastRow="0" w:firstColumn="1" w:lastColumn="0" w:noHBand="0" w:noVBand="1"/>
      </w:tblPr>
      <w:tblGrid>
        <w:gridCol w:w="9362"/>
      </w:tblGrid>
      <w:tr w:rsidR="00E31808" w:rsidRPr="00160AB7" w14:paraId="04D86345" w14:textId="77777777" w:rsidTr="00B12A14">
        <w:tc>
          <w:tcPr>
            <w:tcW w:w="9362" w:type="dxa"/>
          </w:tcPr>
          <w:p w14:paraId="39CD0028" w14:textId="77777777" w:rsidR="00E31808" w:rsidRPr="00671257" w:rsidRDefault="00E31808" w:rsidP="00EC2E23">
            <w:pPr>
              <w:widowControl/>
              <w:suppressAutoHyphens/>
              <w:wordWrap/>
              <w:autoSpaceDE/>
              <w:autoSpaceDN/>
              <w:jc w:val="left"/>
              <w:rPr>
                <w:rFonts w:eastAsia="MS Mincho"/>
                <w:b/>
                <w:bCs/>
                <w:szCs w:val="24"/>
                <w:lang w:val="en-GB" w:eastAsia="ja-JP"/>
              </w:rPr>
            </w:pPr>
            <w:r w:rsidRPr="00671257">
              <w:rPr>
                <w:rFonts w:eastAsia="MS Mincho" w:hint="eastAsia"/>
                <w:b/>
                <w:bCs/>
                <w:szCs w:val="24"/>
                <w:highlight w:val="green"/>
                <w:lang w:val="en-GB" w:eastAsia="ja-JP"/>
              </w:rPr>
              <w:t>Agreement</w:t>
            </w:r>
          </w:p>
          <w:p w14:paraId="088BD5C0" w14:textId="77777777" w:rsidR="00E31808" w:rsidRPr="00671257" w:rsidRDefault="00E31808" w:rsidP="00EC2E23">
            <w:pPr>
              <w:widowControl/>
              <w:tabs>
                <w:tab w:val="left" w:pos="0"/>
              </w:tabs>
              <w:suppressAutoHyphens/>
              <w:wordWrap/>
              <w:autoSpaceDE/>
              <w:autoSpaceDN/>
              <w:jc w:val="left"/>
              <w:rPr>
                <w:rFonts w:ascii="Times" w:eastAsia="MS Mincho" w:hAnsi="Times"/>
                <w:lang w:val="en-GB" w:eastAsia="ja-JP"/>
              </w:rPr>
            </w:pPr>
            <w:r w:rsidRPr="00671257">
              <w:rPr>
                <w:rFonts w:ascii="Times" w:eastAsia="DengXian" w:hAnsi="Times"/>
                <w:lang w:val="en-GB" w:eastAsia="zh-CN"/>
              </w:rPr>
              <w:t>F</w:t>
            </w:r>
            <w:r w:rsidRPr="00671257">
              <w:rPr>
                <w:rFonts w:ascii="Times" w:eastAsia="DengXian" w:hAnsi="Times" w:hint="eastAsia"/>
                <w:lang w:val="en-GB" w:eastAsia="zh-CN"/>
              </w:rPr>
              <w:t>rom RAN1 perspective, t</w:t>
            </w:r>
            <w:r w:rsidRPr="00671257">
              <w:rPr>
                <w:rFonts w:ascii="Times" w:eastAsia="DengXian" w:hAnsi="Times"/>
                <w:lang w:val="en-GB" w:eastAsia="zh-CN"/>
              </w:rPr>
              <w:t>he following measurement</w:t>
            </w:r>
            <w:r w:rsidRPr="00671257">
              <w:rPr>
                <w:rFonts w:ascii="Times" w:eastAsia="DengXian" w:hAnsi="Times" w:hint="eastAsia"/>
                <w:lang w:val="en-GB" w:eastAsia="zh-CN"/>
              </w:rPr>
              <w:t>s that may be reported from RAN</w:t>
            </w:r>
            <w:r w:rsidRPr="00671257">
              <w:rPr>
                <w:rFonts w:ascii="Times" w:eastAsia="DengXian" w:hAnsi="Times"/>
                <w:lang w:val="en-GB" w:eastAsia="zh-CN"/>
              </w:rPr>
              <w:t xml:space="preserve"> are identified in the study of NR ISAC</w:t>
            </w:r>
            <w:r w:rsidRPr="00671257">
              <w:rPr>
                <w:rFonts w:ascii="Times" w:eastAsia="DengXian" w:hAnsi="Times" w:hint="eastAsia"/>
                <w:lang w:val="en-GB" w:eastAsia="zh-CN"/>
              </w:rPr>
              <w:t xml:space="preserve">. Note: Down selection of Level(s)/Option(s) </w:t>
            </w:r>
            <w:r w:rsidRPr="00671257">
              <w:rPr>
                <w:rFonts w:ascii="Times" w:eastAsia="MS Mincho" w:hAnsi="Times" w:hint="eastAsia"/>
                <w:lang w:val="en-GB" w:eastAsia="ja-JP"/>
              </w:rPr>
              <w:t>for recommendation can</w:t>
            </w:r>
            <w:r w:rsidRPr="00671257">
              <w:rPr>
                <w:rFonts w:ascii="Times" w:eastAsia="DengXian" w:hAnsi="Times" w:hint="eastAsia"/>
                <w:lang w:val="en-GB" w:eastAsia="zh-CN"/>
              </w:rPr>
              <w:t xml:space="preserve"> be discussed separately. </w:t>
            </w:r>
          </w:p>
          <w:p w14:paraId="7793EAB5" w14:textId="77777777" w:rsidR="00E31808" w:rsidRPr="00671257" w:rsidRDefault="00E31808" w:rsidP="00EC2E23">
            <w:pPr>
              <w:widowControl/>
              <w:numPr>
                <w:ilvl w:val="0"/>
                <w:numId w:val="18"/>
              </w:numPr>
              <w:suppressAutoHyphens/>
              <w:wordWrap/>
              <w:autoSpaceDE/>
              <w:autoSpaceDN/>
              <w:jc w:val="left"/>
              <w:rPr>
                <w:rFonts w:ascii="Times" w:hAnsi="Times"/>
                <w:lang w:val="en-GB" w:eastAsia="zh-CN"/>
              </w:rPr>
            </w:pPr>
            <w:r w:rsidRPr="00671257">
              <w:rPr>
                <w:rFonts w:ascii="Times" w:hAnsi="Times"/>
                <w:lang w:val="en-GB" w:eastAsia="zh-CN"/>
              </w:rPr>
              <w:t xml:space="preserve">Level A: Raw data </w:t>
            </w:r>
            <w:r w:rsidRPr="00671257">
              <w:rPr>
                <w:rFonts w:ascii="Times" w:eastAsia="DengXian" w:hAnsi="Times" w:hint="eastAsia"/>
                <w:lang w:val="en-GB" w:eastAsia="zh-CN"/>
              </w:rPr>
              <w:t>per Tx antenna port per OFDM symbol per</w:t>
            </w:r>
            <w:r w:rsidRPr="00671257">
              <w:rPr>
                <w:rFonts w:ascii="Times" w:hAnsi="Times" w:hint="eastAsia"/>
                <w:lang w:val="en-GB" w:eastAsia="zh-CN"/>
              </w:rPr>
              <w:t xml:space="preserve"> </w:t>
            </w:r>
            <w:r w:rsidRPr="00671257">
              <w:rPr>
                <w:rFonts w:ascii="Times" w:hAnsi="Times"/>
                <w:lang w:val="en-GB" w:eastAsia="zh-CN"/>
              </w:rPr>
              <w:t xml:space="preserve">RX </w:t>
            </w:r>
            <w:r w:rsidRPr="00671257">
              <w:rPr>
                <w:rFonts w:ascii="Times" w:hAnsi="Times" w:hint="eastAsia"/>
                <w:lang w:val="en-GB" w:eastAsia="zh-CN"/>
              </w:rPr>
              <w:t>antenna port</w:t>
            </w:r>
            <w:r w:rsidRPr="00671257">
              <w:rPr>
                <w:rFonts w:ascii="Times" w:eastAsia="DengXian" w:hAnsi="Times" w:hint="eastAsia"/>
                <w:lang w:val="en-GB" w:eastAsia="zh-CN"/>
              </w:rPr>
              <w:t xml:space="preserve"> per TRP </w:t>
            </w:r>
            <w:r w:rsidRPr="00671257">
              <w:rPr>
                <w:rFonts w:ascii="Times" w:hAnsi="Times"/>
                <w:lang w:val="en-GB" w:eastAsia="zh-CN"/>
              </w:rPr>
              <w:t>for a given time stamp</w:t>
            </w:r>
          </w:p>
          <w:p w14:paraId="00A0184B" w14:textId="77777777" w:rsidR="00E31808" w:rsidRPr="00671257" w:rsidRDefault="00E31808" w:rsidP="00EC2E23">
            <w:pPr>
              <w:widowControl/>
              <w:numPr>
                <w:ilvl w:val="1"/>
                <w:numId w:val="18"/>
              </w:numPr>
              <w:tabs>
                <w:tab w:val="left" w:pos="0"/>
              </w:tabs>
              <w:suppressAutoHyphens/>
              <w:wordWrap/>
              <w:autoSpaceDE/>
              <w:autoSpaceDN/>
              <w:ind w:left="840" w:hanging="420"/>
              <w:jc w:val="left"/>
              <w:rPr>
                <w:rFonts w:ascii="Times" w:hAnsi="Times"/>
                <w:lang w:val="en-GB" w:eastAsia="zh-CN"/>
              </w:rPr>
            </w:pPr>
            <w:r w:rsidRPr="00671257">
              <w:rPr>
                <w:rFonts w:ascii="Times" w:hAnsi="Times"/>
                <w:lang w:val="en-GB" w:eastAsia="zh-CN"/>
              </w:rPr>
              <w:t xml:space="preserve">Option </w:t>
            </w:r>
            <w:r w:rsidRPr="00671257">
              <w:rPr>
                <w:rFonts w:ascii="Times" w:eastAsia="MS Mincho" w:hAnsi="Times" w:hint="eastAsia"/>
                <w:lang w:val="en-GB" w:eastAsia="ja-JP"/>
              </w:rPr>
              <w:t>A</w:t>
            </w:r>
            <w:r w:rsidRPr="00671257">
              <w:rPr>
                <w:rFonts w:ascii="Times" w:hAnsi="Times"/>
                <w:lang w:val="en-GB" w:eastAsia="zh-CN"/>
              </w:rPr>
              <w:t xml:space="preserve">1: </w:t>
            </w:r>
            <w:r w:rsidRPr="00671257">
              <w:rPr>
                <w:rFonts w:ascii="Times" w:eastAsia="DengXian" w:hAnsi="Times" w:hint="eastAsia"/>
                <w:lang w:val="en-GB" w:eastAsia="zh-CN"/>
              </w:rPr>
              <w:t>A</w:t>
            </w:r>
            <w:r w:rsidRPr="00671257">
              <w:rPr>
                <w:rFonts w:ascii="Times" w:hAnsi="Times"/>
                <w:lang w:val="en-GB" w:eastAsia="zh-CN"/>
              </w:rPr>
              <w:t>mplitude</w:t>
            </w:r>
            <w:r w:rsidRPr="00671257">
              <w:rPr>
                <w:rFonts w:ascii="Times" w:eastAsia="DengXian" w:hAnsi="Times" w:hint="eastAsia"/>
                <w:lang w:val="en-GB" w:eastAsia="zh-CN"/>
              </w:rPr>
              <w:t xml:space="preserve"> and phase</w:t>
            </w:r>
            <w:r w:rsidRPr="00671257">
              <w:rPr>
                <w:rFonts w:ascii="Times" w:hAnsi="Times" w:hint="eastAsia"/>
                <w:lang w:val="en-GB" w:eastAsia="zh-CN"/>
              </w:rPr>
              <w:t xml:space="preserve"> samples </w:t>
            </w:r>
            <w:r w:rsidRPr="00671257">
              <w:rPr>
                <w:rFonts w:ascii="Times" w:hAnsi="Times"/>
                <w:lang w:val="en-GB" w:eastAsia="zh-CN"/>
              </w:rPr>
              <w:t xml:space="preserve">in </w:t>
            </w:r>
            <w:r w:rsidRPr="00671257">
              <w:rPr>
                <w:rFonts w:ascii="Times" w:eastAsia="DengXian" w:hAnsi="Times" w:hint="eastAsia"/>
                <w:lang w:val="en-GB" w:eastAsia="zh-CN"/>
              </w:rPr>
              <w:t>time</w:t>
            </w:r>
            <w:r w:rsidRPr="00671257">
              <w:rPr>
                <w:rFonts w:ascii="Times" w:eastAsia="MS Mincho" w:hAnsi="Times" w:hint="eastAsia"/>
                <w:lang w:val="en-GB" w:eastAsia="ja-JP"/>
              </w:rPr>
              <w:t>/delay</w:t>
            </w:r>
            <w:r w:rsidRPr="00671257">
              <w:rPr>
                <w:rFonts w:ascii="Times" w:hAnsi="Times"/>
                <w:lang w:val="en-GB" w:eastAsia="zh-CN"/>
              </w:rPr>
              <w:t xml:space="preserve"> domain</w:t>
            </w:r>
            <w:r w:rsidRPr="00671257">
              <w:rPr>
                <w:rFonts w:ascii="Times" w:hAnsi="Times" w:hint="eastAsia"/>
                <w:lang w:val="en-GB" w:eastAsia="zh-CN"/>
              </w:rPr>
              <w:t xml:space="preserve"> of </w:t>
            </w:r>
            <w:r w:rsidRPr="00671257">
              <w:rPr>
                <w:rFonts w:ascii="Times" w:hAnsi="Times"/>
                <w:lang w:val="en-GB" w:eastAsia="zh-CN"/>
              </w:rPr>
              <w:t>the</w:t>
            </w:r>
            <w:r w:rsidRPr="00671257">
              <w:rPr>
                <w:rFonts w:ascii="Times" w:hAnsi="Times" w:hint="eastAsia"/>
                <w:lang w:val="en-GB" w:eastAsia="zh-CN"/>
              </w:rPr>
              <w:t xml:space="preserve"> estimated channel, i.e., </w:t>
            </w:r>
            <w:r w:rsidRPr="00671257">
              <w:rPr>
                <w:rFonts w:ascii="Times" w:eastAsia="DengXian" w:hAnsi="Times" w:hint="eastAsia"/>
                <w:lang w:val="en-GB" w:eastAsia="zh-CN"/>
              </w:rPr>
              <w:t>A</w:t>
            </w:r>
            <w:r w:rsidRPr="00671257">
              <w:rPr>
                <w:rFonts w:ascii="Times" w:hAnsi="Times"/>
                <w:lang w:val="en-GB" w:eastAsia="zh-CN"/>
              </w:rPr>
              <w:t>mplitude</w:t>
            </w:r>
            <w:r w:rsidRPr="00671257">
              <w:rPr>
                <w:rFonts w:ascii="Times" w:eastAsia="DengXian" w:hAnsi="Times" w:hint="eastAsia"/>
                <w:lang w:val="en-GB" w:eastAsia="zh-CN"/>
              </w:rPr>
              <w:t xml:space="preserve"> and phase</w:t>
            </w:r>
            <w:r w:rsidRPr="00671257">
              <w:rPr>
                <w:rFonts w:ascii="Times" w:hAnsi="Times" w:hint="eastAsia"/>
                <w:lang w:val="en-GB" w:eastAsia="zh-CN"/>
              </w:rPr>
              <w:t xml:space="preserve"> values of channel</w:t>
            </w:r>
            <w:r w:rsidRPr="00671257">
              <w:rPr>
                <w:rFonts w:ascii="Times" w:hAnsi="Times"/>
                <w:lang w:val="en-GB" w:eastAsia="zh-CN"/>
              </w:rPr>
              <w:t xml:space="preserve"> impulse</w:t>
            </w:r>
            <w:r w:rsidRPr="00671257">
              <w:rPr>
                <w:rFonts w:ascii="Times" w:hAnsi="Times" w:hint="eastAsia"/>
                <w:lang w:val="en-GB" w:eastAsia="zh-CN"/>
              </w:rPr>
              <w:t xml:space="preserve"> response</w:t>
            </w:r>
          </w:p>
          <w:p w14:paraId="18D0B683" w14:textId="77777777" w:rsidR="00E31808" w:rsidRPr="00671257" w:rsidRDefault="00E31808" w:rsidP="00EC2E23">
            <w:pPr>
              <w:widowControl/>
              <w:numPr>
                <w:ilvl w:val="1"/>
                <w:numId w:val="18"/>
              </w:numPr>
              <w:tabs>
                <w:tab w:val="left" w:pos="0"/>
              </w:tabs>
              <w:suppressAutoHyphens/>
              <w:wordWrap/>
              <w:autoSpaceDE/>
              <w:autoSpaceDN/>
              <w:ind w:left="840" w:hanging="420"/>
              <w:jc w:val="left"/>
              <w:rPr>
                <w:rFonts w:ascii="Times" w:eastAsia="DengXian" w:hAnsi="Times"/>
                <w:lang w:val="en-GB" w:eastAsia="zh-CN"/>
              </w:rPr>
            </w:pPr>
            <w:r w:rsidRPr="00671257">
              <w:rPr>
                <w:rFonts w:ascii="Times" w:hAnsi="Times"/>
                <w:lang w:val="en-GB" w:eastAsia="zh-CN"/>
              </w:rPr>
              <w:t xml:space="preserve">Option </w:t>
            </w:r>
            <w:r w:rsidRPr="00671257">
              <w:rPr>
                <w:rFonts w:ascii="Times" w:eastAsia="MS Mincho" w:hAnsi="Times" w:hint="eastAsia"/>
                <w:lang w:val="en-GB" w:eastAsia="ja-JP"/>
              </w:rPr>
              <w:t>A</w:t>
            </w:r>
            <w:r w:rsidRPr="00671257">
              <w:rPr>
                <w:rFonts w:ascii="Times" w:hAnsi="Times"/>
                <w:lang w:val="en-GB" w:eastAsia="zh-CN"/>
              </w:rPr>
              <w:t xml:space="preserve">2: </w:t>
            </w:r>
            <w:r w:rsidRPr="00671257">
              <w:rPr>
                <w:rFonts w:ascii="Times" w:eastAsia="DengXian" w:hAnsi="Times" w:hint="eastAsia"/>
                <w:lang w:val="en-GB" w:eastAsia="zh-CN"/>
              </w:rPr>
              <w:t>A</w:t>
            </w:r>
            <w:r w:rsidRPr="00671257">
              <w:rPr>
                <w:rFonts w:ascii="Times" w:hAnsi="Times"/>
                <w:lang w:val="en-GB" w:eastAsia="zh-CN"/>
              </w:rPr>
              <w:t>mplitude</w:t>
            </w:r>
            <w:r w:rsidRPr="00671257">
              <w:rPr>
                <w:rFonts w:ascii="Times" w:eastAsia="DengXian" w:hAnsi="Times" w:hint="eastAsia"/>
                <w:lang w:val="en-GB" w:eastAsia="zh-CN"/>
              </w:rPr>
              <w:t xml:space="preserve"> and phase</w:t>
            </w:r>
            <w:r w:rsidRPr="00671257">
              <w:rPr>
                <w:rFonts w:ascii="Times" w:hAnsi="Times" w:hint="eastAsia"/>
                <w:lang w:val="en-GB" w:eastAsia="zh-CN"/>
              </w:rPr>
              <w:t xml:space="preserve"> </w:t>
            </w:r>
            <w:r w:rsidRPr="00671257">
              <w:rPr>
                <w:rFonts w:ascii="Times" w:eastAsia="DengXian" w:hAnsi="Times" w:hint="eastAsia"/>
                <w:lang w:val="en-GB" w:eastAsia="zh-CN"/>
              </w:rPr>
              <w:t xml:space="preserve">per subcarrier in frequency domain </w:t>
            </w:r>
            <w:r w:rsidRPr="00671257">
              <w:rPr>
                <w:rFonts w:ascii="Times" w:hAnsi="Times" w:hint="eastAsia"/>
                <w:lang w:val="en-GB" w:eastAsia="zh-CN"/>
              </w:rPr>
              <w:t xml:space="preserve">of </w:t>
            </w:r>
            <w:r w:rsidRPr="00671257">
              <w:rPr>
                <w:rFonts w:ascii="Times" w:hAnsi="Times"/>
                <w:lang w:val="en-GB" w:eastAsia="zh-CN"/>
              </w:rPr>
              <w:t>the</w:t>
            </w:r>
            <w:r w:rsidRPr="00671257">
              <w:rPr>
                <w:rFonts w:ascii="Times" w:hAnsi="Times" w:hint="eastAsia"/>
                <w:lang w:val="en-GB" w:eastAsia="zh-CN"/>
              </w:rPr>
              <w:t xml:space="preserve"> </w:t>
            </w:r>
            <w:r w:rsidRPr="00671257">
              <w:rPr>
                <w:rFonts w:ascii="Times" w:eastAsia="DengXian" w:hAnsi="Times" w:hint="eastAsia"/>
                <w:lang w:val="en-GB" w:eastAsia="zh-CN"/>
              </w:rPr>
              <w:t>estimated channel</w:t>
            </w:r>
            <w:r w:rsidRPr="00671257">
              <w:rPr>
                <w:rFonts w:ascii="Times" w:hAnsi="Times"/>
                <w:lang w:val="en-GB" w:eastAsia="zh-CN"/>
              </w:rPr>
              <w:t xml:space="preserve"> </w:t>
            </w:r>
          </w:p>
          <w:p w14:paraId="19F67B16" w14:textId="77777777" w:rsidR="00E31808" w:rsidRPr="00671257" w:rsidRDefault="00E31808" w:rsidP="00EC2E23">
            <w:pPr>
              <w:widowControl/>
              <w:numPr>
                <w:ilvl w:val="0"/>
                <w:numId w:val="18"/>
              </w:numPr>
              <w:suppressAutoHyphens/>
              <w:wordWrap/>
              <w:autoSpaceDE/>
              <w:autoSpaceDN/>
              <w:jc w:val="left"/>
              <w:rPr>
                <w:rFonts w:ascii="Times" w:eastAsia="DengXian" w:hAnsi="Times"/>
                <w:lang w:val="en-GB" w:eastAsia="zh-CN"/>
              </w:rPr>
            </w:pPr>
            <w:r w:rsidRPr="00671257">
              <w:rPr>
                <w:rFonts w:ascii="Times" w:hAnsi="Times"/>
                <w:lang w:val="en-GB" w:eastAsia="zh-CN"/>
              </w:rPr>
              <w:t xml:space="preserve">Level B: </w:t>
            </w:r>
            <w:r w:rsidRPr="00671257">
              <w:rPr>
                <w:rFonts w:ascii="Times" w:eastAsia="DengXian" w:hAnsi="Times" w:hint="eastAsia"/>
                <w:lang w:val="en-GB" w:eastAsia="zh-CN"/>
              </w:rPr>
              <w:t>A</w:t>
            </w:r>
            <w:r w:rsidRPr="00671257">
              <w:rPr>
                <w:rFonts w:ascii="Times" w:hAnsi="Times"/>
                <w:lang w:val="en-GB" w:eastAsia="zh-CN"/>
              </w:rPr>
              <w:t>mplitude</w:t>
            </w:r>
            <w:r w:rsidRPr="00671257">
              <w:rPr>
                <w:rFonts w:ascii="Times" w:eastAsia="DengXian" w:hAnsi="Times" w:hint="eastAsia"/>
                <w:lang w:val="en-GB" w:eastAsia="zh-CN"/>
              </w:rPr>
              <w:t xml:space="preserve"> and phase</w:t>
            </w:r>
            <w:r w:rsidRPr="00671257">
              <w:rPr>
                <w:rFonts w:ascii="Times" w:hAnsi="Times"/>
                <w:lang w:val="en-GB" w:eastAsia="zh-CN"/>
              </w:rPr>
              <w:t xml:space="preserve"> profile of delay, </w:t>
            </w:r>
            <w:r w:rsidRPr="00671257">
              <w:rPr>
                <w:rFonts w:ascii="Times" w:hAnsi="Times" w:hint="eastAsia"/>
                <w:lang w:val="en-GB" w:eastAsia="zh-CN"/>
              </w:rPr>
              <w:t xml:space="preserve">and/or </w:t>
            </w:r>
            <w:r w:rsidRPr="00671257">
              <w:rPr>
                <w:rFonts w:ascii="Times" w:hAnsi="Times"/>
                <w:lang w:val="en-GB" w:eastAsia="zh-CN"/>
              </w:rPr>
              <w:t>Doppler, and</w:t>
            </w:r>
            <w:r w:rsidRPr="00671257">
              <w:rPr>
                <w:rFonts w:ascii="Times" w:hAnsi="Times" w:hint="eastAsia"/>
                <w:lang w:val="en-GB" w:eastAsia="zh-CN"/>
              </w:rPr>
              <w:t>/or</w:t>
            </w:r>
            <w:r w:rsidRPr="00671257">
              <w:rPr>
                <w:rFonts w:ascii="Times" w:hAnsi="Times"/>
                <w:lang w:val="en-GB" w:eastAsia="zh-CN"/>
              </w:rPr>
              <w:t xml:space="preserve"> angle </w:t>
            </w:r>
            <w:r w:rsidRPr="00671257">
              <w:rPr>
                <w:rFonts w:ascii="Times" w:eastAsia="DengXian" w:hAnsi="Times" w:hint="eastAsia"/>
                <w:lang w:val="en-GB" w:eastAsia="zh-CN"/>
              </w:rPr>
              <w:t>per TRP</w:t>
            </w:r>
            <w:r w:rsidRPr="00671257">
              <w:rPr>
                <w:rFonts w:ascii="Times" w:hAnsi="Times"/>
                <w:lang w:val="en-GB" w:eastAsia="zh-CN"/>
              </w:rPr>
              <w:t xml:space="preserve"> for a given time stamp</w:t>
            </w:r>
            <w:r w:rsidRPr="00671257">
              <w:rPr>
                <w:rFonts w:ascii="Times" w:eastAsia="DengXian" w:hAnsi="Times" w:hint="eastAsia"/>
                <w:lang w:val="en-GB" w:eastAsia="zh-CN"/>
              </w:rPr>
              <w:t xml:space="preserve"> by using window</w:t>
            </w:r>
            <w:r w:rsidRPr="00671257">
              <w:rPr>
                <w:rFonts w:ascii="Times" w:eastAsia="MS Mincho" w:hAnsi="Times" w:hint="eastAsia"/>
                <w:lang w:val="en-GB" w:eastAsia="ja-JP"/>
              </w:rPr>
              <w:t>(s)</w:t>
            </w:r>
            <w:r w:rsidRPr="00671257">
              <w:rPr>
                <w:rFonts w:ascii="Times" w:eastAsia="DengXian" w:hAnsi="Times" w:hint="eastAsia"/>
                <w:lang w:val="en-GB" w:eastAsia="zh-CN"/>
              </w:rPr>
              <w:t xml:space="preserve"> of the </w:t>
            </w:r>
            <w:r w:rsidRPr="00671257">
              <w:rPr>
                <w:rFonts w:ascii="Times" w:eastAsia="MS Mincho" w:hAnsi="Times" w:hint="eastAsia"/>
                <w:lang w:val="en-GB" w:eastAsia="ja-JP"/>
              </w:rPr>
              <w:t>[</w:t>
            </w:r>
            <w:r w:rsidRPr="00671257">
              <w:rPr>
                <w:rFonts w:ascii="Times" w:eastAsia="DengXian" w:hAnsi="Times" w:hint="eastAsia"/>
                <w:lang w:val="en-GB" w:eastAsia="zh-CN"/>
              </w:rPr>
              <w:t>consecutive</w:t>
            </w:r>
            <w:r w:rsidRPr="00671257">
              <w:rPr>
                <w:rFonts w:ascii="Times" w:eastAsia="MS Mincho" w:hAnsi="Times" w:hint="eastAsia"/>
                <w:lang w:val="en-GB" w:eastAsia="ja-JP"/>
              </w:rPr>
              <w:t>]</w:t>
            </w:r>
            <w:r w:rsidRPr="00671257">
              <w:rPr>
                <w:rFonts w:ascii="Times" w:eastAsia="DengXian" w:hAnsi="Times" w:hint="eastAsia"/>
                <w:lang w:val="en-GB" w:eastAsia="zh-CN"/>
              </w:rPr>
              <w:t xml:space="preserve"> samples in delay, Doppler </w:t>
            </w:r>
            <w:r w:rsidRPr="00671257">
              <w:rPr>
                <w:rFonts w:ascii="Times" w:eastAsia="MS Mincho" w:hAnsi="Times" w:hint="eastAsia"/>
                <w:lang w:val="en-GB" w:eastAsia="ja-JP"/>
              </w:rPr>
              <w:t>and/</w:t>
            </w:r>
            <w:r w:rsidRPr="00671257">
              <w:rPr>
                <w:rFonts w:ascii="Times" w:eastAsia="DengXian" w:hAnsi="Times" w:hint="eastAsia"/>
                <w:lang w:val="en-GB" w:eastAsia="zh-CN"/>
              </w:rPr>
              <w:t>or angle domain</w:t>
            </w:r>
          </w:p>
          <w:p w14:paraId="1FDCC283" w14:textId="77777777" w:rsidR="00E31808" w:rsidRPr="00671257" w:rsidRDefault="00E31808" w:rsidP="00EC2E23">
            <w:pPr>
              <w:widowControl/>
              <w:numPr>
                <w:ilvl w:val="1"/>
                <w:numId w:val="18"/>
              </w:numPr>
              <w:tabs>
                <w:tab w:val="left" w:pos="0"/>
              </w:tabs>
              <w:suppressAutoHyphens/>
              <w:wordWrap/>
              <w:autoSpaceDE/>
              <w:autoSpaceDN/>
              <w:ind w:left="840" w:hanging="420"/>
              <w:jc w:val="left"/>
              <w:rPr>
                <w:rFonts w:ascii="Times" w:hAnsi="Times"/>
                <w:lang w:val="en-GB" w:eastAsia="zh-CN"/>
              </w:rPr>
            </w:pPr>
            <w:r w:rsidRPr="00671257">
              <w:rPr>
                <w:rFonts w:ascii="Times" w:hAnsi="Times"/>
                <w:lang w:val="en-GB" w:eastAsia="zh-CN"/>
              </w:rPr>
              <w:t xml:space="preserve">Option </w:t>
            </w:r>
            <w:r w:rsidRPr="00671257">
              <w:rPr>
                <w:rFonts w:ascii="Times" w:eastAsia="MS Mincho" w:hAnsi="Times" w:hint="eastAsia"/>
                <w:lang w:val="en-GB" w:eastAsia="ja-JP"/>
              </w:rPr>
              <w:t>B</w:t>
            </w:r>
            <w:r w:rsidRPr="00671257">
              <w:rPr>
                <w:rFonts w:ascii="Times" w:hAnsi="Times"/>
                <w:lang w:val="en-GB" w:eastAsia="zh-CN"/>
              </w:rPr>
              <w:t>1: Delay-Doppler profile</w:t>
            </w:r>
            <w:r w:rsidRPr="00671257">
              <w:rPr>
                <w:rFonts w:ascii="Times" w:eastAsia="DengXian" w:hAnsi="Times" w:hint="eastAsia"/>
                <w:lang w:val="en-GB" w:eastAsia="zh-CN"/>
              </w:rPr>
              <w:t xml:space="preserve"> per Tx antenna port per Rx antenna port</w:t>
            </w:r>
            <w:r w:rsidRPr="00671257">
              <w:rPr>
                <w:rFonts w:ascii="Times" w:hAnsi="Times"/>
                <w:lang w:val="en-GB" w:eastAsia="zh-CN"/>
              </w:rPr>
              <w:t xml:space="preserve">, which includes the </w:t>
            </w:r>
            <w:r w:rsidRPr="00671257">
              <w:rPr>
                <w:rFonts w:ascii="Times" w:eastAsia="DengXian" w:hAnsi="Times" w:hint="eastAsia"/>
                <w:lang w:val="en-GB" w:eastAsia="zh-CN"/>
              </w:rPr>
              <w:t>a</w:t>
            </w:r>
            <w:r w:rsidRPr="00671257">
              <w:rPr>
                <w:rFonts w:ascii="Times" w:hAnsi="Times"/>
                <w:lang w:val="en-GB" w:eastAsia="zh-CN"/>
              </w:rPr>
              <w:t>mplitude</w:t>
            </w:r>
            <w:r w:rsidRPr="00671257">
              <w:rPr>
                <w:rFonts w:ascii="Times" w:eastAsia="DengXian" w:hAnsi="Times" w:hint="eastAsia"/>
                <w:lang w:val="en-GB" w:eastAsia="zh-CN"/>
              </w:rPr>
              <w:t xml:space="preserve"> and phase</w:t>
            </w:r>
            <w:r w:rsidRPr="00671257">
              <w:rPr>
                <w:rFonts w:ascii="Times" w:hAnsi="Times"/>
                <w:lang w:val="en-GB" w:eastAsia="zh-CN"/>
              </w:rPr>
              <w:t xml:space="preserve"> samples distributed across different delays and Doppler shifts.</w:t>
            </w:r>
            <w:r w:rsidRPr="00671257">
              <w:rPr>
                <w:rFonts w:ascii="Times" w:eastAsia="DengXian" w:hAnsi="Times" w:hint="eastAsia"/>
                <w:lang w:val="en-GB" w:eastAsia="zh-CN"/>
              </w:rPr>
              <w:t xml:space="preserve"> </w:t>
            </w:r>
          </w:p>
          <w:p w14:paraId="731EF0AB" w14:textId="77777777" w:rsidR="00E31808" w:rsidRPr="00671257" w:rsidRDefault="00E31808" w:rsidP="00EC2E23">
            <w:pPr>
              <w:widowControl/>
              <w:numPr>
                <w:ilvl w:val="1"/>
                <w:numId w:val="18"/>
              </w:numPr>
              <w:tabs>
                <w:tab w:val="left" w:pos="0"/>
              </w:tabs>
              <w:suppressAutoHyphens/>
              <w:wordWrap/>
              <w:autoSpaceDE/>
              <w:autoSpaceDN/>
              <w:ind w:left="840" w:hanging="420"/>
              <w:jc w:val="left"/>
              <w:rPr>
                <w:rFonts w:ascii="Times" w:hAnsi="Times"/>
                <w:lang w:val="en-GB" w:eastAsia="zh-CN"/>
              </w:rPr>
            </w:pPr>
            <w:r w:rsidRPr="00671257">
              <w:rPr>
                <w:rFonts w:ascii="Times" w:hAnsi="Times"/>
                <w:lang w:val="en-GB" w:eastAsia="zh-CN"/>
              </w:rPr>
              <w:t xml:space="preserve">Option </w:t>
            </w:r>
            <w:r w:rsidRPr="00671257">
              <w:rPr>
                <w:rFonts w:ascii="Times" w:eastAsia="MS Mincho" w:hAnsi="Times" w:hint="eastAsia"/>
                <w:lang w:val="en-GB" w:eastAsia="ja-JP"/>
              </w:rPr>
              <w:t>B</w:t>
            </w:r>
            <w:r w:rsidRPr="00671257">
              <w:rPr>
                <w:rFonts w:ascii="Times" w:hAnsi="Times"/>
                <w:lang w:val="en-GB" w:eastAsia="zh-CN"/>
              </w:rPr>
              <w:t>2: Delay-Angle profile</w:t>
            </w:r>
            <w:r w:rsidRPr="00671257">
              <w:rPr>
                <w:rFonts w:ascii="Times" w:eastAsia="DengXian" w:hAnsi="Times" w:hint="eastAsia"/>
                <w:lang w:val="en-GB" w:eastAsia="zh-CN"/>
              </w:rPr>
              <w:t xml:space="preserve"> per Tx antenna port per OFDM symbol</w:t>
            </w:r>
            <w:r w:rsidRPr="00671257">
              <w:rPr>
                <w:rFonts w:ascii="Times" w:hAnsi="Times"/>
                <w:lang w:val="en-GB" w:eastAsia="zh-CN"/>
              </w:rPr>
              <w:t xml:space="preserve">, which includes the </w:t>
            </w:r>
            <w:r w:rsidRPr="00671257">
              <w:rPr>
                <w:rFonts w:ascii="Times" w:eastAsia="DengXian" w:hAnsi="Times" w:hint="eastAsia"/>
                <w:lang w:val="en-GB" w:eastAsia="zh-CN"/>
              </w:rPr>
              <w:t>a</w:t>
            </w:r>
            <w:r w:rsidRPr="00671257">
              <w:rPr>
                <w:rFonts w:ascii="Times" w:hAnsi="Times"/>
                <w:lang w:val="en-GB" w:eastAsia="zh-CN"/>
              </w:rPr>
              <w:t>mplitude</w:t>
            </w:r>
            <w:r w:rsidRPr="00671257">
              <w:rPr>
                <w:rFonts w:ascii="Times" w:eastAsia="DengXian" w:hAnsi="Times" w:hint="eastAsia"/>
                <w:lang w:val="en-GB" w:eastAsia="zh-CN"/>
              </w:rPr>
              <w:t xml:space="preserve"> and phase</w:t>
            </w:r>
            <w:r w:rsidRPr="00671257">
              <w:rPr>
                <w:rFonts w:ascii="Times" w:hAnsi="Times"/>
                <w:lang w:val="en-GB" w:eastAsia="zh-CN"/>
              </w:rPr>
              <w:t xml:space="preserve"> samples distributed across different delays and spatial angles (e.g., Angle of Arrival).</w:t>
            </w:r>
          </w:p>
          <w:p w14:paraId="0503C6D9" w14:textId="77777777" w:rsidR="00E31808" w:rsidRPr="00671257" w:rsidRDefault="00E31808" w:rsidP="00EC2E23">
            <w:pPr>
              <w:widowControl/>
              <w:numPr>
                <w:ilvl w:val="1"/>
                <w:numId w:val="18"/>
              </w:numPr>
              <w:tabs>
                <w:tab w:val="left" w:pos="0"/>
              </w:tabs>
              <w:suppressAutoHyphens/>
              <w:wordWrap/>
              <w:autoSpaceDE/>
              <w:autoSpaceDN/>
              <w:ind w:left="840" w:hanging="420"/>
              <w:jc w:val="left"/>
              <w:rPr>
                <w:rFonts w:ascii="Times" w:eastAsia="DengXian" w:hAnsi="Times"/>
                <w:lang w:val="en-GB" w:eastAsia="zh-CN"/>
              </w:rPr>
            </w:pPr>
            <w:r w:rsidRPr="00671257">
              <w:rPr>
                <w:rFonts w:ascii="Times" w:hAnsi="Times"/>
                <w:lang w:val="en-GB" w:eastAsia="zh-CN"/>
              </w:rPr>
              <w:t xml:space="preserve">Option </w:t>
            </w:r>
            <w:r w:rsidRPr="00671257">
              <w:rPr>
                <w:rFonts w:ascii="Times" w:eastAsia="MS Mincho" w:hAnsi="Times" w:hint="eastAsia"/>
                <w:lang w:val="en-GB" w:eastAsia="ja-JP"/>
              </w:rPr>
              <w:t>B</w:t>
            </w:r>
            <w:r w:rsidRPr="00671257">
              <w:rPr>
                <w:rFonts w:ascii="Times" w:hAnsi="Times"/>
                <w:lang w:val="en-GB" w:eastAsia="zh-CN"/>
              </w:rPr>
              <w:t>3: Delay-Doppler-Angle profile</w:t>
            </w:r>
            <w:r w:rsidRPr="00671257">
              <w:rPr>
                <w:rFonts w:ascii="Times" w:eastAsia="DengXian" w:hAnsi="Times" w:hint="eastAsia"/>
                <w:lang w:val="en-GB" w:eastAsia="zh-CN"/>
              </w:rPr>
              <w:t xml:space="preserve"> per Tx antenna port</w:t>
            </w:r>
            <w:r w:rsidRPr="00671257">
              <w:rPr>
                <w:rFonts w:ascii="Times" w:hAnsi="Times"/>
                <w:lang w:val="en-GB" w:eastAsia="zh-CN"/>
              </w:rPr>
              <w:t xml:space="preserve">, which includes the </w:t>
            </w:r>
            <w:r w:rsidRPr="00671257">
              <w:rPr>
                <w:rFonts w:ascii="Times" w:eastAsia="DengXian" w:hAnsi="Times" w:hint="eastAsia"/>
                <w:lang w:val="en-GB" w:eastAsia="zh-CN"/>
              </w:rPr>
              <w:t>a</w:t>
            </w:r>
            <w:r w:rsidRPr="00671257">
              <w:rPr>
                <w:rFonts w:ascii="Times" w:hAnsi="Times"/>
                <w:lang w:val="en-GB" w:eastAsia="zh-CN"/>
              </w:rPr>
              <w:t>mplitude</w:t>
            </w:r>
            <w:r w:rsidRPr="00671257">
              <w:rPr>
                <w:rFonts w:ascii="Times" w:eastAsia="DengXian" w:hAnsi="Times" w:hint="eastAsia"/>
                <w:lang w:val="en-GB" w:eastAsia="zh-CN"/>
              </w:rPr>
              <w:t xml:space="preserve"> and phase</w:t>
            </w:r>
            <w:r w:rsidRPr="00671257">
              <w:rPr>
                <w:rFonts w:ascii="Times" w:hAnsi="Times"/>
                <w:lang w:val="en-GB" w:eastAsia="zh-CN"/>
              </w:rPr>
              <w:t xml:space="preserve"> samples distributed across delay, Doppler, and angle domains.</w:t>
            </w:r>
          </w:p>
          <w:p w14:paraId="7CF0324B" w14:textId="77777777" w:rsidR="00E31808" w:rsidRPr="00671257" w:rsidRDefault="00E31808" w:rsidP="00EC2E23">
            <w:pPr>
              <w:widowControl/>
              <w:numPr>
                <w:ilvl w:val="1"/>
                <w:numId w:val="18"/>
              </w:numPr>
              <w:tabs>
                <w:tab w:val="left" w:pos="0"/>
              </w:tabs>
              <w:suppressAutoHyphens/>
              <w:wordWrap/>
              <w:autoSpaceDE/>
              <w:autoSpaceDN/>
              <w:ind w:left="840" w:hanging="420"/>
              <w:jc w:val="left"/>
              <w:rPr>
                <w:rFonts w:ascii="Times" w:hAnsi="Times"/>
                <w:lang w:val="en-GB" w:eastAsia="zh-CN"/>
              </w:rPr>
            </w:pPr>
            <w:r w:rsidRPr="00671257">
              <w:rPr>
                <w:rFonts w:ascii="Times" w:hAnsi="Times"/>
                <w:lang w:val="en-GB" w:eastAsia="zh-CN"/>
              </w:rPr>
              <w:t xml:space="preserve">Option </w:t>
            </w:r>
            <w:r w:rsidRPr="00671257">
              <w:rPr>
                <w:rFonts w:ascii="Times" w:eastAsia="MS Mincho" w:hAnsi="Times" w:hint="eastAsia"/>
                <w:lang w:val="en-GB" w:eastAsia="ja-JP"/>
              </w:rPr>
              <w:t>B</w:t>
            </w:r>
            <w:r w:rsidRPr="00671257">
              <w:rPr>
                <w:rFonts w:ascii="Times" w:eastAsia="DengXian" w:hAnsi="Times" w:hint="eastAsia"/>
                <w:lang w:val="en-GB" w:eastAsia="zh-CN"/>
              </w:rPr>
              <w:t>4</w:t>
            </w:r>
            <w:r w:rsidRPr="00671257">
              <w:rPr>
                <w:rFonts w:ascii="Times" w:hAnsi="Times"/>
                <w:lang w:val="en-GB" w:eastAsia="zh-CN"/>
              </w:rPr>
              <w:t>: Dela</w:t>
            </w:r>
            <w:r w:rsidRPr="00671257">
              <w:rPr>
                <w:rFonts w:ascii="Times" w:eastAsia="DengXian" w:hAnsi="Times" w:hint="eastAsia"/>
                <w:lang w:val="en-GB" w:eastAsia="zh-CN"/>
              </w:rPr>
              <w:t>y</w:t>
            </w:r>
            <w:r w:rsidRPr="00671257">
              <w:rPr>
                <w:rFonts w:ascii="Times" w:hAnsi="Times"/>
                <w:lang w:val="en-GB" w:eastAsia="zh-CN"/>
              </w:rPr>
              <w:t xml:space="preserve"> profile</w:t>
            </w:r>
            <w:r w:rsidRPr="00671257">
              <w:rPr>
                <w:rFonts w:ascii="Times" w:eastAsia="DengXian" w:hAnsi="Times" w:hint="eastAsia"/>
                <w:lang w:val="en-GB" w:eastAsia="zh-CN"/>
              </w:rPr>
              <w:t xml:space="preserve"> per Tx antenna port per OFDM symbol per Rx antenna port</w:t>
            </w:r>
            <w:r w:rsidRPr="00671257">
              <w:rPr>
                <w:rFonts w:ascii="Times" w:hAnsi="Times"/>
                <w:lang w:val="en-GB" w:eastAsia="zh-CN"/>
              </w:rPr>
              <w:t xml:space="preserve">, which includes the </w:t>
            </w:r>
            <w:r w:rsidRPr="00671257">
              <w:rPr>
                <w:rFonts w:ascii="Times" w:eastAsia="DengXian" w:hAnsi="Times" w:hint="eastAsia"/>
                <w:lang w:val="en-GB" w:eastAsia="zh-CN"/>
              </w:rPr>
              <w:t>a</w:t>
            </w:r>
            <w:r w:rsidRPr="00671257">
              <w:rPr>
                <w:rFonts w:ascii="Times" w:hAnsi="Times"/>
                <w:lang w:val="en-GB" w:eastAsia="zh-CN"/>
              </w:rPr>
              <w:t>mplitude</w:t>
            </w:r>
            <w:r w:rsidRPr="00671257">
              <w:rPr>
                <w:rFonts w:ascii="Times" w:eastAsia="DengXian" w:hAnsi="Times" w:hint="eastAsia"/>
                <w:lang w:val="en-GB" w:eastAsia="zh-CN"/>
              </w:rPr>
              <w:t xml:space="preserve"> and phase</w:t>
            </w:r>
            <w:r w:rsidRPr="00671257">
              <w:rPr>
                <w:rFonts w:ascii="Times" w:hAnsi="Times"/>
                <w:lang w:val="en-GB" w:eastAsia="zh-CN"/>
              </w:rPr>
              <w:t xml:space="preserve"> samples distributed across different delays.</w:t>
            </w:r>
          </w:p>
          <w:p w14:paraId="25C661AE" w14:textId="77777777" w:rsidR="00E31808" w:rsidRPr="00671257" w:rsidRDefault="00E31808" w:rsidP="00EC2E23">
            <w:pPr>
              <w:widowControl/>
              <w:numPr>
                <w:ilvl w:val="1"/>
                <w:numId w:val="18"/>
              </w:numPr>
              <w:tabs>
                <w:tab w:val="left" w:pos="0"/>
              </w:tabs>
              <w:suppressAutoHyphens/>
              <w:wordWrap/>
              <w:autoSpaceDE/>
              <w:autoSpaceDN/>
              <w:ind w:left="840" w:hanging="420"/>
              <w:jc w:val="left"/>
              <w:rPr>
                <w:rFonts w:ascii="Times" w:hAnsi="Times"/>
                <w:lang w:val="en-GB" w:eastAsia="zh-CN"/>
              </w:rPr>
            </w:pPr>
            <w:r w:rsidRPr="00671257">
              <w:rPr>
                <w:rFonts w:ascii="Times" w:eastAsia="DengXian" w:hAnsi="Times" w:hint="eastAsia"/>
                <w:lang w:val="en-GB" w:eastAsia="zh-CN"/>
              </w:rPr>
              <w:t xml:space="preserve">Note: Level B is </w:t>
            </w:r>
            <w:r w:rsidRPr="00671257">
              <w:rPr>
                <w:rFonts w:ascii="Times" w:eastAsia="DengXian" w:hAnsi="Times"/>
                <w:lang w:val="en-GB" w:eastAsia="zh-CN"/>
              </w:rPr>
              <w:t>applicable</w:t>
            </w:r>
            <w:r w:rsidRPr="00671257">
              <w:rPr>
                <w:rFonts w:ascii="Times" w:eastAsia="DengXian" w:hAnsi="Times" w:hint="eastAsia"/>
                <w:lang w:val="en-GB" w:eastAsia="zh-CN"/>
              </w:rPr>
              <w:t xml:space="preserve"> for either LCS or GCS</w:t>
            </w:r>
          </w:p>
          <w:p w14:paraId="469E228F" w14:textId="77777777" w:rsidR="00E31808" w:rsidRPr="00671257" w:rsidRDefault="00E31808" w:rsidP="00EC2E23">
            <w:pPr>
              <w:widowControl/>
              <w:numPr>
                <w:ilvl w:val="0"/>
                <w:numId w:val="18"/>
              </w:numPr>
              <w:suppressAutoHyphens/>
              <w:wordWrap/>
              <w:autoSpaceDE/>
              <w:autoSpaceDN/>
              <w:jc w:val="left"/>
              <w:rPr>
                <w:rFonts w:ascii="Times" w:hAnsi="Times"/>
                <w:lang w:val="en-GB" w:eastAsia="en-US"/>
              </w:rPr>
            </w:pPr>
            <w:r w:rsidRPr="00671257">
              <w:rPr>
                <w:rFonts w:ascii="Times" w:eastAsia="DengXian" w:hAnsi="Times"/>
                <w:lang w:val="en-GB" w:eastAsia="zh-CN"/>
              </w:rPr>
              <w:t xml:space="preserve">Level C: </w:t>
            </w:r>
            <w:r w:rsidRPr="00671257">
              <w:rPr>
                <w:rFonts w:ascii="Times" w:hAnsi="Times"/>
                <w:lang w:val="en-GB" w:eastAsia="zh-CN"/>
              </w:rPr>
              <w:t xml:space="preserve">per </w:t>
            </w:r>
            <w:r w:rsidRPr="00671257">
              <w:rPr>
                <w:rFonts w:ascii="Times" w:hAnsi="Times" w:hint="eastAsia"/>
                <w:lang w:val="en-GB" w:eastAsia="zh-CN"/>
              </w:rPr>
              <w:t>detected path</w:t>
            </w:r>
            <w:r w:rsidRPr="00671257">
              <w:rPr>
                <w:rFonts w:ascii="Times" w:hAnsi="Times"/>
                <w:lang w:val="en-GB" w:eastAsia="zh-CN"/>
              </w:rPr>
              <w:t>/point measurements</w:t>
            </w:r>
            <w:r w:rsidRPr="00671257">
              <w:rPr>
                <w:rFonts w:ascii="Times" w:eastAsia="DengXian" w:hAnsi="Times" w:hint="eastAsia"/>
                <w:lang w:val="en-GB" w:eastAsia="zh-CN"/>
              </w:rPr>
              <w:t xml:space="preserve"> per Tx antenna port per TRP</w:t>
            </w:r>
            <w:r w:rsidRPr="00671257">
              <w:rPr>
                <w:rFonts w:ascii="Times" w:hAnsi="Times"/>
                <w:lang w:val="en-GB" w:eastAsia="zh-CN"/>
              </w:rPr>
              <w:t xml:space="preserve"> which may </w:t>
            </w:r>
            <w:r w:rsidRPr="00671257">
              <w:rPr>
                <w:rFonts w:ascii="Times" w:eastAsia="DengXian" w:hAnsi="Times" w:hint="eastAsia"/>
                <w:lang w:val="en-GB" w:eastAsia="zh-CN"/>
              </w:rPr>
              <w:t>be reflected/scattered</w:t>
            </w:r>
            <w:r w:rsidRPr="00671257">
              <w:rPr>
                <w:rFonts w:ascii="Times" w:hAnsi="Times"/>
                <w:lang w:val="en-GB" w:eastAsia="zh-CN"/>
              </w:rPr>
              <w:t xml:space="preserve"> from</w:t>
            </w:r>
            <w:r w:rsidRPr="00671257">
              <w:rPr>
                <w:rFonts w:ascii="Times" w:eastAsia="DengXian" w:hAnsi="Times" w:hint="eastAsia"/>
                <w:lang w:val="en-GB" w:eastAsia="zh-CN"/>
              </w:rPr>
              <w:t xml:space="preserve"> scattering point(s).</w:t>
            </w:r>
          </w:p>
          <w:p w14:paraId="3BA09354" w14:textId="77777777" w:rsidR="00E31808" w:rsidRPr="00671257" w:rsidRDefault="00E31808" w:rsidP="00EC2E23">
            <w:pPr>
              <w:widowControl/>
              <w:numPr>
                <w:ilvl w:val="1"/>
                <w:numId w:val="18"/>
              </w:numPr>
              <w:tabs>
                <w:tab w:val="left" w:pos="0"/>
              </w:tabs>
              <w:suppressAutoHyphens/>
              <w:wordWrap/>
              <w:autoSpaceDE/>
              <w:autoSpaceDN/>
              <w:ind w:left="840" w:hanging="420"/>
              <w:jc w:val="left"/>
              <w:rPr>
                <w:rFonts w:ascii="Times" w:hAnsi="Times"/>
                <w:szCs w:val="24"/>
                <w:lang w:eastAsia="zh-CN"/>
              </w:rPr>
            </w:pPr>
            <w:r w:rsidRPr="00671257">
              <w:rPr>
                <w:rFonts w:ascii="Times" w:hAnsi="Times"/>
                <w:szCs w:val="24"/>
                <w:lang w:eastAsia="zh-CN"/>
              </w:rPr>
              <w:t xml:space="preserve">Option </w:t>
            </w:r>
            <w:r w:rsidRPr="00671257">
              <w:rPr>
                <w:rFonts w:ascii="Times" w:eastAsia="MS Mincho" w:hAnsi="Times"/>
                <w:szCs w:val="24"/>
                <w:lang w:eastAsia="ja-JP"/>
              </w:rPr>
              <w:t>C</w:t>
            </w:r>
            <w:r w:rsidRPr="00671257">
              <w:rPr>
                <w:rFonts w:ascii="Times" w:hAnsi="Times"/>
                <w:szCs w:val="24"/>
                <w:lang w:eastAsia="zh-CN"/>
              </w:rPr>
              <w:t xml:space="preserve">1: </w:t>
            </w:r>
            <w:r w:rsidRPr="00671257">
              <w:rPr>
                <w:rFonts w:ascii="Times" w:eastAsia="DengXian" w:hAnsi="Times" w:hint="eastAsia"/>
                <w:szCs w:val="24"/>
                <w:lang w:val="en-GB" w:eastAsia="zh-CN"/>
              </w:rPr>
              <w:t>D</w:t>
            </w:r>
            <w:r w:rsidRPr="00671257">
              <w:rPr>
                <w:rFonts w:ascii="Times" w:hAnsi="Times"/>
                <w:szCs w:val="24"/>
                <w:lang w:val="en-GB" w:eastAsia="zh-CN"/>
              </w:rPr>
              <w:t xml:space="preserve">elay/range, Doppler/velocity, one or multiple </w:t>
            </w:r>
            <w:r w:rsidRPr="00671257">
              <w:rPr>
                <w:rFonts w:ascii="Times" w:eastAsia="DengXian" w:hAnsi="Times" w:hint="eastAsia"/>
                <w:szCs w:val="24"/>
                <w:lang w:val="en-GB" w:eastAsia="zh-CN"/>
              </w:rPr>
              <w:t xml:space="preserve">3D </w:t>
            </w:r>
            <w:r w:rsidRPr="00671257">
              <w:rPr>
                <w:rFonts w:ascii="Times" w:hAnsi="Times"/>
                <w:szCs w:val="24"/>
                <w:lang w:val="en-GB" w:eastAsia="zh-CN"/>
              </w:rPr>
              <w:t>angle</w:t>
            </w:r>
            <w:r w:rsidRPr="00671257">
              <w:rPr>
                <w:rFonts w:ascii="Times" w:eastAsia="DengXian" w:hAnsi="Times" w:hint="eastAsia"/>
                <w:szCs w:val="24"/>
                <w:lang w:val="en-GB" w:eastAsia="zh-CN"/>
              </w:rPr>
              <w:t>s</w:t>
            </w:r>
            <w:r w:rsidRPr="00671257">
              <w:rPr>
                <w:rFonts w:ascii="Times" w:hAnsi="Times"/>
                <w:szCs w:val="24"/>
                <w:lang w:val="en-GB" w:eastAsia="zh-CN"/>
              </w:rPr>
              <w:t xml:space="preserve">, and </w:t>
            </w:r>
            <w:r w:rsidRPr="00671257">
              <w:rPr>
                <w:rFonts w:ascii="Times" w:eastAsia="MS Mincho" w:hAnsi="Times" w:hint="eastAsia"/>
                <w:szCs w:val="24"/>
                <w:lang w:val="en-GB" w:eastAsia="ja-JP"/>
              </w:rPr>
              <w:t>[</w:t>
            </w:r>
            <w:r w:rsidRPr="00671257">
              <w:rPr>
                <w:rFonts w:ascii="Times" w:hAnsi="Times"/>
                <w:szCs w:val="24"/>
                <w:lang w:val="en-GB" w:eastAsia="zh-CN"/>
              </w:rPr>
              <w:t>power</w:t>
            </w:r>
            <w:r w:rsidRPr="00671257">
              <w:rPr>
                <w:rFonts w:ascii="Times" w:eastAsia="DengXian" w:hAnsi="Times" w:hint="eastAsia"/>
                <w:szCs w:val="24"/>
                <w:lang w:val="en-GB" w:eastAsia="zh-CN"/>
              </w:rPr>
              <w:t>/confidence metric</w:t>
            </w:r>
            <w:r w:rsidRPr="00671257">
              <w:rPr>
                <w:rFonts w:ascii="Times" w:eastAsia="MS Mincho" w:hAnsi="Times" w:hint="eastAsia"/>
                <w:szCs w:val="24"/>
                <w:lang w:val="en-GB" w:eastAsia="ja-JP"/>
              </w:rPr>
              <w:t>]</w:t>
            </w:r>
            <w:r w:rsidRPr="00671257">
              <w:rPr>
                <w:rFonts w:ascii="Times" w:hAnsi="Times"/>
                <w:szCs w:val="24"/>
                <w:lang w:eastAsia="zh-CN"/>
              </w:rPr>
              <w:t xml:space="preserve"> per detected path for a given time stamp.</w:t>
            </w:r>
          </w:p>
          <w:p w14:paraId="1A40CD04" w14:textId="77777777" w:rsidR="00E31808" w:rsidRPr="00671257" w:rsidRDefault="00E31808" w:rsidP="00EC2E23">
            <w:pPr>
              <w:widowControl/>
              <w:numPr>
                <w:ilvl w:val="2"/>
                <w:numId w:val="18"/>
              </w:numPr>
              <w:suppressAutoHyphens/>
              <w:wordWrap/>
              <w:autoSpaceDE/>
              <w:autoSpaceDN/>
              <w:jc w:val="left"/>
              <w:rPr>
                <w:rFonts w:ascii="Times" w:hAnsi="Times"/>
                <w:szCs w:val="24"/>
                <w:lang w:val="en-GB" w:eastAsia="zh-CN"/>
              </w:rPr>
            </w:pPr>
            <w:r w:rsidRPr="00671257">
              <w:rPr>
                <w:rFonts w:ascii="Times" w:eastAsia="DengXian" w:hAnsi="Times" w:hint="eastAsia"/>
                <w:szCs w:val="24"/>
                <w:lang w:val="en-GB" w:eastAsia="zh-CN"/>
              </w:rPr>
              <w:t>A</w:t>
            </w:r>
            <w:r w:rsidRPr="00671257">
              <w:rPr>
                <w:rFonts w:ascii="Times" w:hAnsi="Times"/>
                <w:szCs w:val="24"/>
                <w:lang w:val="en-GB" w:eastAsia="zh-CN"/>
              </w:rPr>
              <w:t xml:space="preserve"> path is associated with one </w:t>
            </w:r>
            <w:r w:rsidRPr="00671257">
              <w:rPr>
                <w:rFonts w:ascii="Times" w:eastAsia="DengXian" w:hAnsi="Times" w:hint="eastAsia"/>
                <w:szCs w:val="24"/>
                <w:lang w:val="en-GB" w:eastAsia="zh-CN"/>
              </w:rPr>
              <w:t>couple</w:t>
            </w:r>
            <w:r w:rsidRPr="00671257">
              <w:rPr>
                <w:rFonts w:ascii="Times" w:hAnsi="Times"/>
                <w:szCs w:val="24"/>
                <w:lang w:val="en-GB" w:eastAsia="zh-CN"/>
              </w:rPr>
              <w:t xml:space="preserve"> {delay/range, Doppler/velocity, </w:t>
            </w:r>
            <w:r w:rsidRPr="00671257">
              <w:rPr>
                <w:rFonts w:ascii="Times" w:eastAsia="MS Mincho" w:hAnsi="Times" w:hint="eastAsia"/>
                <w:szCs w:val="24"/>
                <w:lang w:val="en-GB" w:eastAsia="ja-JP"/>
              </w:rPr>
              <w:t>[</w:t>
            </w:r>
            <w:r w:rsidRPr="00671257">
              <w:rPr>
                <w:rFonts w:ascii="Times" w:hAnsi="Times"/>
                <w:szCs w:val="24"/>
                <w:lang w:val="en-GB" w:eastAsia="zh-CN"/>
              </w:rPr>
              <w:t>power</w:t>
            </w:r>
            <w:r w:rsidRPr="00671257">
              <w:rPr>
                <w:rFonts w:ascii="Times" w:eastAsia="DengXian" w:hAnsi="Times" w:hint="eastAsia"/>
                <w:szCs w:val="24"/>
                <w:lang w:val="en-GB" w:eastAsia="zh-CN"/>
              </w:rPr>
              <w:t>/confidence metric</w:t>
            </w:r>
            <w:r w:rsidRPr="00671257">
              <w:rPr>
                <w:rFonts w:ascii="Times" w:eastAsia="MS Mincho" w:hAnsi="Times" w:hint="eastAsia"/>
                <w:szCs w:val="24"/>
                <w:lang w:val="en-GB" w:eastAsia="ja-JP"/>
              </w:rPr>
              <w:t>]</w:t>
            </w:r>
            <w:r w:rsidRPr="00671257">
              <w:rPr>
                <w:rFonts w:ascii="Times" w:hAnsi="Times"/>
                <w:szCs w:val="24"/>
                <w:lang w:val="en-GB" w:eastAsia="zh-CN"/>
              </w:rPr>
              <w:t xml:space="preserve">}, and one or multiple </w:t>
            </w:r>
            <w:r w:rsidRPr="00671257">
              <w:rPr>
                <w:rFonts w:ascii="Times" w:eastAsia="DengXian" w:hAnsi="Times" w:hint="eastAsia"/>
                <w:szCs w:val="24"/>
                <w:lang w:val="en-GB" w:eastAsia="zh-CN"/>
              </w:rPr>
              <w:t xml:space="preserve">3D </w:t>
            </w:r>
            <w:r w:rsidRPr="00671257">
              <w:rPr>
                <w:rFonts w:ascii="Times" w:hAnsi="Times"/>
                <w:szCs w:val="24"/>
                <w:lang w:val="en-GB" w:eastAsia="zh-CN"/>
              </w:rPr>
              <w:t>angles.</w:t>
            </w:r>
          </w:p>
          <w:p w14:paraId="4305E194" w14:textId="77777777" w:rsidR="00E31808" w:rsidRPr="00671257" w:rsidRDefault="00E31808" w:rsidP="00EC2E23">
            <w:pPr>
              <w:widowControl/>
              <w:numPr>
                <w:ilvl w:val="1"/>
                <w:numId w:val="18"/>
              </w:numPr>
              <w:tabs>
                <w:tab w:val="left" w:pos="0"/>
              </w:tabs>
              <w:suppressAutoHyphens/>
              <w:wordWrap/>
              <w:autoSpaceDE/>
              <w:autoSpaceDN/>
              <w:ind w:left="840" w:hanging="420"/>
              <w:jc w:val="left"/>
              <w:rPr>
                <w:rFonts w:ascii="Times" w:hAnsi="Times"/>
                <w:szCs w:val="24"/>
                <w:lang w:eastAsia="zh-CN"/>
              </w:rPr>
            </w:pPr>
            <w:r w:rsidRPr="00671257">
              <w:rPr>
                <w:rFonts w:ascii="Times" w:hAnsi="Times"/>
                <w:szCs w:val="24"/>
                <w:lang w:eastAsia="zh-CN"/>
              </w:rPr>
              <w:t xml:space="preserve">Option </w:t>
            </w:r>
            <w:r w:rsidRPr="00671257">
              <w:rPr>
                <w:rFonts w:ascii="Times" w:eastAsia="MS Mincho" w:hAnsi="Times"/>
                <w:szCs w:val="24"/>
                <w:lang w:eastAsia="ja-JP"/>
              </w:rPr>
              <w:t>C</w:t>
            </w:r>
            <w:r w:rsidRPr="00671257">
              <w:rPr>
                <w:rFonts w:ascii="Times" w:hAnsi="Times"/>
                <w:szCs w:val="24"/>
                <w:lang w:eastAsia="zh-CN"/>
              </w:rPr>
              <w:t xml:space="preserve">2: </w:t>
            </w:r>
            <w:r w:rsidRPr="00671257">
              <w:rPr>
                <w:rFonts w:ascii="Times" w:hAnsi="Times"/>
                <w:szCs w:val="24"/>
                <w:lang w:val="en-GB" w:eastAsia="zh-CN"/>
              </w:rPr>
              <w:t xml:space="preserve">Doppler/velocity, position, and </w:t>
            </w:r>
            <w:r w:rsidRPr="00671257">
              <w:rPr>
                <w:rFonts w:ascii="Times" w:eastAsia="MS Mincho" w:hAnsi="Times" w:hint="eastAsia"/>
                <w:szCs w:val="24"/>
                <w:lang w:val="en-GB" w:eastAsia="ja-JP"/>
              </w:rPr>
              <w:t>[</w:t>
            </w:r>
            <w:r w:rsidRPr="00671257">
              <w:rPr>
                <w:rFonts w:ascii="Times" w:hAnsi="Times"/>
                <w:szCs w:val="24"/>
                <w:lang w:val="en-GB" w:eastAsia="zh-CN"/>
              </w:rPr>
              <w:t>power</w:t>
            </w:r>
            <w:r w:rsidRPr="00671257">
              <w:rPr>
                <w:rFonts w:ascii="Times" w:eastAsia="DengXian" w:hAnsi="Times" w:hint="eastAsia"/>
                <w:szCs w:val="24"/>
                <w:lang w:val="en-GB" w:eastAsia="zh-CN"/>
              </w:rPr>
              <w:t>/confidence metric</w:t>
            </w:r>
            <w:r w:rsidRPr="00671257">
              <w:rPr>
                <w:rFonts w:ascii="Times" w:eastAsia="MS Mincho" w:hAnsi="Times" w:hint="eastAsia"/>
                <w:szCs w:val="24"/>
                <w:lang w:val="en-GB" w:eastAsia="ja-JP"/>
              </w:rPr>
              <w:t>]</w:t>
            </w:r>
            <w:r w:rsidRPr="00671257">
              <w:rPr>
                <w:rFonts w:ascii="Times" w:hAnsi="Times"/>
                <w:szCs w:val="24"/>
                <w:lang w:eastAsia="zh-CN"/>
              </w:rPr>
              <w:t xml:space="preserve"> per detected path for a given time stamp.</w:t>
            </w:r>
          </w:p>
          <w:p w14:paraId="53ABBD69" w14:textId="77777777" w:rsidR="00E31808" w:rsidRPr="00671257" w:rsidRDefault="00E31808" w:rsidP="00EC2E23">
            <w:pPr>
              <w:widowControl/>
              <w:numPr>
                <w:ilvl w:val="2"/>
                <w:numId w:val="18"/>
              </w:numPr>
              <w:suppressAutoHyphens/>
              <w:wordWrap/>
              <w:autoSpaceDE/>
              <w:autoSpaceDN/>
              <w:jc w:val="left"/>
              <w:rPr>
                <w:rFonts w:ascii="Times" w:hAnsi="Times"/>
                <w:szCs w:val="24"/>
                <w:lang w:val="en-GB" w:eastAsia="zh-CN"/>
              </w:rPr>
            </w:pPr>
            <w:r w:rsidRPr="00671257">
              <w:rPr>
                <w:rFonts w:ascii="Times" w:eastAsia="DengXian" w:hAnsi="Times" w:hint="eastAsia"/>
                <w:szCs w:val="24"/>
                <w:lang w:val="en-GB" w:eastAsia="zh-CN"/>
              </w:rPr>
              <w:t>A</w:t>
            </w:r>
            <w:r w:rsidRPr="00671257">
              <w:rPr>
                <w:rFonts w:ascii="Times" w:hAnsi="Times"/>
                <w:szCs w:val="24"/>
                <w:lang w:val="en-GB" w:eastAsia="en-US"/>
              </w:rPr>
              <w:t xml:space="preserve"> path is associated with one</w:t>
            </w:r>
            <w:r w:rsidRPr="00671257">
              <w:rPr>
                <w:rFonts w:ascii="Times" w:eastAsia="DengXian" w:hAnsi="Times" w:hint="eastAsia"/>
                <w:szCs w:val="24"/>
                <w:lang w:val="en-GB" w:eastAsia="zh-CN"/>
              </w:rPr>
              <w:t xml:space="preserve"> </w:t>
            </w:r>
            <w:r w:rsidRPr="00671257">
              <w:rPr>
                <w:rFonts w:ascii="Times" w:eastAsia="MS Mincho" w:hAnsi="Times" w:hint="eastAsia"/>
                <w:szCs w:val="24"/>
                <w:lang w:val="en-GB" w:eastAsia="ja-JP"/>
              </w:rPr>
              <w:t>doppler/</w:t>
            </w:r>
            <w:r w:rsidRPr="00671257">
              <w:rPr>
                <w:rFonts w:ascii="Times" w:hAnsi="Times"/>
                <w:szCs w:val="24"/>
                <w:lang w:val="en-GB" w:eastAsia="en-US"/>
              </w:rPr>
              <w:t>velocity</w:t>
            </w:r>
            <w:r w:rsidRPr="00671257">
              <w:rPr>
                <w:rFonts w:ascii="Times" w:hAnsi="Times"/>
                <w:szCs w:val="24"/>
                <w:lang w:val="en-GB" w:eastAsia="zh-CN"/>
              </w:rPr>
              <w:t xml:space="preserve">, </w:t>
            </w:r>
            <w:r w:rsidRPr="00671257">
              <w:rPr>
                <w:rFonts w:ascii="Times" w:eastAsia="MS Mincho" w:hAnsi="Times" w:hint="eastAsia"/>
                <w:szCs w:val="24"/>
                <w:lang w:val="en-GB" w:eastAsia="ja-JP"/>
              </w:rPr>
              <w:t>[</w:t>
            </w:r>
            <w:r w:rsidRPr="00671257">
              <w:rPr>
                <w:rFonts w:ascii="Times" w:hAnsi="Times"/>
                <w:szCs w:val="24"/>
                <w:lang w:val="en-GB" w:eastAsia="zh-CN"/>
              </w:rPr>
              <w:t>power</w:t>
            </w:r>
            <w:r w:rsidRPr="00671257">
              <w:rPr>
                <w:rFonts w:ascii="Times" w:eastAsia="DengXian" w:hAnsi="Times" w:hint="eastAsia"/>
                <w:szCs w:val="24"/>
                <w:lang w:val="en-GB" w:eastAsia="zh-CN"/>
              </w:rPr>
              <w:t>/confidence metric</w:t>
            </w:r>
            <w:r w:rsidRPr="00671257">
              <w:rPr>
                <w:rFonts w:ascii="Times" w:eastAsia="MS Mincho" w:hAnsi="Times" w:hint="eastAsia"/>
                <w:szCs w:val="24"/>
                <w:lang w:val="en-GB" w:eastAsia="ja-JP"/>
              </w:rPr>
              <w:t>]</w:t>
            </w:r>
            <w:r w:rsidRPr="00671257">
              <w:rPr>
                <w:rFonts w:ascii="Times" w:hAnsi="Times"/>
                <w:szCs w:val="24"/>
                <w:lang w:val="en-GB" w:eastAsia="en-US"/>
              </w:rPr>
              <w:t>, one or multiple positions</w:t>
            </w:r>
          </w:p>
          <w:p w14:paraId="7E8E4C64" w14:textId="77777777" w:rsidR="00E31808" w:rsidRPr="00671257" w:rsidRDefault="00E31808" w:rsidP="00EC2E23">
            <w:pPr>
              <w:widowControl/>
              <w:numPr>
                <w:ilvl w:val="1"/>
                <w:numId w:val="18"/>
              </w:numPr>
              <w:tabs>
                <w:tab w:val="left" w:pos="0"/>
              </w:tabs>
              <w:suppressAutoHyphens/>
              <w:wordWrap/>
              <w:autoSpaceDE/>
              <w:autoSpaceDN/>
              <w:adjustRightInd w:val="0"/>
              <w:snapToGrid w:val="0"/>
              <w:ind w:left="840" w:hanging="420"/>
              <w:jc w:val="left"/>
              <w:rPr>
                <w:rFonts w:eastAsia="SimSun"/>
                <w:lang w:eastAsia="zh-CN"/>
              </w:rPr>
            </w:pPr>
            <w:r w:rsidRPr="00671257">
              <w:rPr>
                <w:rFonts w:eastAsia="SimSun"/>
                <w:lang w:eastAsia="zh-CN"/>
              </w:rPr>
              <w:lastRenderedPageBreak/>
              <w:t xml:space="preserve">Option </w:t>
            </w:r>
            <w:r w:rsidRPr="00671257">
              <w:rPr>
                <w:rFonts w:eastAsia="MS Mincho"/>
                <w:lang w:eastAsia="ja-JP"/>
              </w:rPr>
              <w:t>C</w:t>
            </w:r>
            <w:r w:rsidRPr="00671257">
              <w:rPr>
                <w:rFonts w:eastAsia="SimSun"/>
                <w:lang w:eastAsia="zh-CN"/>
              </w:rPr>
              <w:t xml:space="preserve">3: </w:t>
            </w:r>
            <w:r w:rsidRPr="00671257">
              <w:rPr>
                <w:rFonts w:eastAsia="SimSun" w:hint="eastAsia"/>
                <w:lang w:eastAsia="zh-CN"/>
              </w:rPr>
              <w:t>Delay/range</w:t>
            </w:r>
            <w:r w:rsidRPr="00671257">
              <w:rPr>
                <w:rFonts w:eastAsia="SimSun"/>
                <w:lang w:eastAsia="zh-CN"/>
              </w:rPr>
              <w:t>, Doppler</w:t>
            </w:r>
            <w:r w:rsidRPr="00671257">
              <w:rPr>
                <w:rFonts w:eastAsia="SimSun" w:hint="eastAsia"/>
                <w:lang w:eastAsia="zh-CN"/>
              </w:rPr>
              <w:t>/</w:t>
            </w:r>
            <w:r w:rsidRPr="00671257">
              <w:rPr>
                <w:rFonts w:eastAsia="SimSun"/>
                <w:lang w:eastAsia="zh-CN"/>
              </w:rPr>
              <w:t xml:space="preserve">velocity, </w:t>
            </w:r>
            <w:r w:rsidRPr="00671257">
              <w:rPr>
                <w:rFonts w:eastAsia="SimSun" w:hint="eastAsia"/>
                <w:lang w:eastAsia="zh-CN"/>
              </w:rPr>
              <w:t xml:space="preserve">3D </w:t>
            </w:r>
            <w:proofErr w:type="gramStart"/>
            <w:r w:rsidRPr="00671257">
              <w:rPr>
                <w:rFonts w:eastAsia="SimSun"/>
                <w:lang w:eastAsia="zh-CN"/>
              </w:rPr>
              <w:t>angle</w:t>
            </w:r>
            <w:proofErr w:type="gramEnd"/>
            <w:r w:rsidRPr="00671257">
              <w:rPr>
                <w:rFonts w:eastAsia="SimSun"/>
                <w:lang w:eastAsia="zh-CN"/>
              </w:rPr>
              <w:t xml:space="preserve">, and </w:t>
            </w:r>
            <w:r w:rsidRPr="00671257">
              <w:rPr>
                <w:rFonts w:eastAsia="MS Mincho" w:hint="eastAsia"/>
                <w:lang w:eastAsia="ja-JP"/>
              </w:rPr>
              <w:t>[</w:t>
            </w:r>
            <w:r w:rsidRPr="00671257">
              <w:rPr>
                <w:rFonts w:eastAsia="SimSun"/>
                <w:lang w:eastAsia="zh-CN"/>
              </w:rPr>
              <w:t>power/confidence metric</w:t>
            </w:r>
            <w:r w:rsidRPr="00671257">
              <w:rPr>
                <w:rFonts w:eastAsia="MS Mincho" w:hint="eastAsia"/>
                <w:lang w:eastAsia="ja-JP"/>
              </w:rPr>
              <w:t>]</w:t>
            </w:r>
            <w:r w:rsidRPr="00671257">
              <w:rPr>
                <w:rFonts w:eastAsia="SimSun"/>
                <w:lang w:eastAsia="zh-CN"/>
              </w:rPr>
              <w:t xml:space="preserve"> per detected path for a given time stamp.</w:t>
            </w:r>
          </w:p>
          <w:p w14:paraId="3415A412" w14:textId="77777777" w:rsidR="00E31808" w:rsidRPr="00671257" w:rsidRDefault="00E31808" w:rsidP="00EC2E23">
            <w:pPr>
              <w:widowControl/>
              <w:numPr>
                <w:ilvl w:val="2"/>
                <w:numId w:val="18"/>
              </w:numPr>
              <w:suppressAutoHyphens/>
              <w:wordWrap/>
              <w:autoSpaceDE/>
              <w:autoSpaceDN/>
              <w:adjustRightInd w:val="0"/>
              <w:snapToGrid w:val="0"/>
              <w:jc w:val="left"/>
              <w:rPr>
                <w:rFonts w:eastAsia="SimSun"/>
                <w:lang w:eastAsia="zh-CN"/>
              </w:rPr>
            </w:pPr>
            <w:r w:rsidRPr="00671257">
              <w:rPr>
                <w:rFonts w:eastAsia="SimSun" w:hint="eastAsia"/>
                <w:lang w:eastAsia="zh-CN"/>
              </w:rPr>
              <w:t>A</w:t>
            </w:r>
            <w:r w:rsidRPr="00671257">
              <w:rPr>
                <w:rFonts w:eastAsia="SimSun"/>
                <w:lang w:eastAsia="zh-CN"/>
              </w:rPr>
              <w:t xml:space="preserve"> path is associated with one delay, and one or multiple </w:t>
            </w:r>
            <w:r w:rsidRPr="00671257">
              <w:rPr>
                <w:rFonts w:eastAsia="SimSun" w:hint="eastAsia"/>
                <w:lang w:eastAsia="zh-CN"/>
              </w:rPr>
              <w:t>triple</w:t>
            </w:r>
            <w:r w:rsidRPr="00671257">
              <w:rPr>
                <w:rFonts w:eastAsia="SimSun"/>
                <w:lang w:eastAsia="zh-CN"/>
              </w:rPr>
              <w:t xml:space="preserve"> {Doppler</w:t>
            </w:r>
            <w:r w:rsidRPr="00671257">
              <w:rPr>
                <w:rFonts w:eastAsia="MS Mincho" w:hint="eastAsia"/>
                <w:lang w:eastAsia="ja-JP"/>
              </w:rPr>
              <w:t>/velocity</w:t>
            </w:r>
            <w:r w:rsidRPr="00671257">
              <w:rPr>
                <w:rFonts w:eastAsia="SimSun"/>
                <w:lang w:eastAsia="zh-CN"/>
              </w:rPr>
              <w:t xml:space="preserve">, </w:t>
            </w:r>
            <w:r w:rsidRPr="00671257">
              <w:rPr>
                <w:rFonts w:eastAsia="SimSun" w:hint="eastAsia"/>
                <w:lang w:eastAsia="zh-CN"/>
              </w:rPr>
              <w:t xml:space="preserve">3D </w:t>
            </w:r>
            <w:proofErr w:type="gramStart"/>
            <w:r w:rsidRPr="00671257">
              <w:rPr>
                <w:rFonts w:eastAsia="SimSun"/>
                <w:lang w:eastAsia="zh-CN"/>
              </w:rPr>
              <w:t>angle</w:t>
            </w:r>
            <w:proofErr w:type="gramEnd"/>
            <w:r w:rsidRPr="00671257">
              <w:rPr>
                <w:rFonts w:eastAsia="SimSun"/>
                <w:lang w:eastAsia="zh-CN"/>
              </w:rPr>
              <w:t xml:space="preserve">, </w:t>
            </w:r>
            <w:r w:rsidRPr="00671257">
              <w:rPr>
                <w:rFonts w:eastAsia="MS Mincho" w:hint="eastAsia"/>
                <w:lang w:eastAsia="ja-JP"/>
              </w:rPr>
              <w:t>[</w:t>
            </w:r>
            <w:r w:rsidRPr="00671257">
              <w:rPr>
                <w:rFonts w:eastAsia="SimSun"/>
                <w:lang w:eastAsia="zh-CN"/>
              </w:rPr>
              <w:t>power</w:t>
            </w:r>
            <w:r w:rsidRPr="00671257">
              <w:rPr>
                <w:rFonts w:eastAsia="DengXian" w:hint="eastAsia"/>
                <w:lang w:eastAsia="zh-CN"/>
              </w:rPr>
              <w:t>/confidence metric</w:t>
            </w:r>
            <w:r w:rsidRPr="00671257">
              <w:rPr>
                <w:rFonts w:eastAsia="MS Mincho" w:hint="eastAsia"/>
                <w:lang w:eastAsia="ja-JP"/>
              </w:rPr>
              <w:t>]</w:t>
            </w:r>
            <w:r w:rsidRPr="00671257">
              <w:rPr>
                <w:rFonts w:eastAsia="SimSun"/>
                <w:lang w:eastAsia="zh-CN"/>
              </w:rPr>
              <w:t>}</w:t>
            </w:r>
          </w:p>
          <w:p w14:paraId="3D44173D" w14:textId="77777777" w:rsidR="00E31808" w:rsidRPr="00671257" w:rsidRDefault="00E31808" w:rsidP="00EC2E23">
            <w:pPr>
              <w:widowControl/>
              <w:numPr>
                <w:ilvl w:val="1"/>
                <w:numId w:val="18"/>
              </w:numPr>
              <w:tabs>
                <w:tab w:val="left" w:pos="0"/>
              </w:tabs>
              <w:suppressAutoHyphens/>
              <w:wordWrap/>
              <w:autoSpaceDE/>
              <w:autoSpaceDN/>
              <w:adjustRightInd w:val="0"/>
              <w:snapToGrid w:val="0"/>
              <w:ind w:left="840" w:hanging="420"/>
              <w:jc w:val="left"/>
              <w:rPr>
                <w:rFonts w:eastAsia="SimSun"/>
                <w:lang w:eastAsia="zh-CN"/>
              </w:rPr>
            </w:pPr>
            <w:r w:rsidRPr="00671257">
              <w:rPr>
                <w:rFonts w:eastAsia="SimSun"/>
                <w:lang w:eastAsia="zh-CN"/>
              </w:rPr>
              <w:t xml:space="preserve">Option </w:t>
            </w:r>
            <w:r w:rsidRPr="00671257">
              <w:rPr>
                <w:rFonts w:eastAsia="MS Mincho"/>
                <w:lang w:eastAsia="ja-JP"/>
              </w:rPr>
              <w:t>C</w:t>
            </w:r>
            <w:r w:rsidRPr="00671257">
              <w:rPr>
                <w:rFonts w:eastAsia="SimSun"/>
                <w:lang w:eastAsia="zh-CN"/>
              </w:rPr>
              <w:t xml:space="preserve">4: </w:t>
            </w:r>
            <w:r w:rsidRPr="00671257">
              <w:rPr>
                <w:rFonts w:eastAsia="SimSun" w:hint="eastAsia"/>
                <w:lang w:eastAsia="zh-CN"/>
              </w:rPr>
              <w:t>Delay/range</w:t>
            </w:r>
            <w:r w:rsidRPr="00671257">
              <w:rPr>
                <w:rFonts w:eastAsia="SimSun"/>
                <w:lang w:eastAsia="zh-CN"/>
              </w:rPr>
              <w:t>, Doppler</w:t>
            </w:r>
            <w:r w:rsidRPr="00671257">
              <w:rPr>
                <w:rFonts w:eastAsia="SimSun" w:hint="eastAsia"/>
                <w:lang w:eastAsia="zh-CN"/>
              </w:rPr>
              <w:t>/</w:t>
            </w:r>
            <w:r w:rsidRPr="00671257">
              <w:rPr>
                <w:rFonts w:eastAsia="SimSun"/>
                <w:lang w:eastAsia="zh-CN"/>
              </w:rPr>
              <w:t xml:space="preserve">velocity, </w:t>
            </w:r>
            <w:r w:rsidRPr="00671257">
              <w:rPr>
                <w:rFonts w:eastAsia="SimSun" w:hint="eastAsia"/>
                <w:lang w:eastAsia="zh-CN"/>
              </w:rPr>
              <w:t xml:space="preserve">3D </w:t>
            </w:r>
            <w:proofErr w:type="gramStart"/>
            <w:r w:rsidRPr="00671257">
              <w:rPr>
                <w:rFonts w:eastAsia="SimSun"/>
                <w:lang w:eastAsia="zh-CN"/>
              </w:rPr>
              <w:t>angle</w:t>
            </w:r>
            <w:proofErr w:type="gramEnd"/>
            <w:r w:rsidRPr="00671257">
              <w:rPr>
                <w:rFonts w:eastAsia="SimSun"/>
                <w:lang w:eastAsia="zh-CN"/>
              </w:rPr>
              <w:t xml:space="preserve">, and </w:t>
            </w:r>
            <w:r w:rsidRPr="00671257">
              <w:rPr>
                <w:rFonts w:eastAsia="MS Mincho" w:hint="eastAsia"/>
                <w:lang w:eastAsia="ja-JP"/>
              </w:rPr>
              <w:t>[</w:t>
            </w:r>
            <w:r w:rsidRPr="00671257">
              <w:rPr>
                <w:rFonts w:eastAsia="SimSun"/>
                <w:lang w:eastAsia="zh-CN"/>
              </w:rPr>
              <w:t>power/confidence metric</w:t>
            </w:r>
            <w:r w:rsidRPr="00671257">
              <w:rPr>
                <w:rFonts w:eastAsia="MS Mincho" w:hint="eastAsia"/>
                <w:lang w:eastAsia="ja-JP"/>
              </w:rPr>
              <w:t>]</w:t>
            </w:r>
            <w:r w:rsidRPr="00671257">
              <w:rPr>
                <w:rFonts w:eastAsia="SimSun"/>
                <w:lang w:eastAsia="zh-CN"/>
              </w:rPr>
              <w:t xml:space="preserve"> per detected point for a given time stamp</w:t>
            </w:r>
          </w:p>
          <w:p w14:paraId="783C4AAF" w14:textId="77777777" w:rsidR="00E31808" w:rsidRPr="00671257" w:rsidRDefault="00E31808" w:rsidP="00EC2E23">
            <w:pPr>
              <w:widowControl/>
              <w:numPr>
                <w:ilvl w:val="2"/>
                <w:numId w:val="18"/>
              </w:numPr>
              <w:suppressAutoHyphens/>
              <w:wordWrap/>
              <w:autoSpaceDE/>
              <w:autoSpaceDN/>
              <w:adjustRightInd w:val="0"/>
              <w:snapToGrid w:val="0"/>
              <w:jc w:val="left"/>
              <w:rPr>
                <w:rFonts w:eastAsia="SimSun"/>
                <w:lang w:eastAsia="zh-CN"/>
              </w:rPr>
            </w:pPr>
            <w:r w:rsidRPr="00671257">
              <w:rPr>
                <w:rFonts w:eastAsia="SimSun"/>
                <w:lang w:eastAsia="zh-CN"/>
              </w:rPr>
              <w:t>A point is associated with one range/delay, one Doppler</w:t>
            </w:r>
            <w:r w:rsidRPr="00671257">
              <w:rPr>
                <w:rFonts w:eastAsia="MS Mincho" w:hint="eastAsia"/>
                <w:lang w:eastAsia="ja-JP"/>
              </w:rPr>
              <w:t>/velocity</w:t>
            </w:r>
            <w:r w:rsidRPr="00671257">
              <w:rPr>
                <w:rFonts w:eastAsia="SimSun"/>
                <w:lang w:eastAsia="zh-CN"/>
              </w:rPr>
              <w:t xml:space="preserve">, </w:t>
            </w:r>
            <w:r w:rsidRPr="00671257">
              <w:rPr>
                <w:rFonts w:eastAsia="MS Mincho" w:hint="eastAsia"/>
                <w:lang w:eastAsia="ja-JP"/>
              </w:rPr>
              <w:t xml:space="preserve">one </w:t>
            </w:r>
            <w:r w:rsidRPr="00671257">
              <w:rPr>
                <w:rFonts w:eastAsia="SimSun" w:hint="eastAsia"/>
                <w:lang w:eastAsia="zh-CN"/>
              </w:rPr>
              <w:t xml:space="preserve">3D </w:t>
            </w:r>
            <w:r w:rsidRPr="00671257">
              <w:rPr>
                <w:rFonts w:eastAsia="SimSun"/>
                <w:lang w:eastAsia="zh-CN"/>
              </w:rPr>
              <w:t>angle</w:t>
            </w:r>
          </w:p>
          <w:p w14:paraId="3C0A1F60" w14:textId="77777777" w:rsidR="00E31808" w:rsidRPr="00671257" w:rsidRDefault="00E31808" w:rsidP="00EC2E23">
            <w:pPr>
              <w:widowControl/>
              <w:numPr>
                <w:ilvl w:val="1"/>
                <w:numId w:val="18"/>
              </w:numPr>
              <w:tabs>
                <w:tab w:val="left" w:pos="0"/>
              </w:tabs>
              <w:suppressAutoHyphens/>
              <w:wordWrap/>
              <w:autoSpaceDE/>
              <w:autoSpaceDN/>
              <w:adjustRightInd w:val="0"/>
              <w:snapToGrid w:val="0"/>
              <w:ind w:left="840" w:hanging="420"/>
              <w:jc w:val="left"/>
              <w:rPr>
                <w:rFonts w:eastAsia="SimSun"/>
                <w:lang w:eastAsia="zh-CN"/>
              </w:rPr>
            </w:pPr>
            <w:r w:rsidRPr="00671257">
              <w:rPr>
                <w:rFonts w:eastAsia="SimSun"/>
                <w:lang w:eastAsia="zh-CN"/>
              </w:rPr>
              <w:t xml:space="preserve">Option </w:t>
            </w:r>
            <w:r w:rsidRPr="00671257">
              <w:rPr>
                <w:rFonts w:eastAsia="MS Mincho"/>
                <w:lang w:eastAsia="ja-JP"/>
              </w:rPr>
              <w:t>C</w:t>
            </w:r>
            <w:r w:rsidRPr="00671257">
              <w:rPr>
                <w:rFonts w:eastAsia="SimSun"/>
                <w:lang w:eastAsia="zh-CN"/>
              </w:rPr>
              <w:t xml:space="preserve">5: Position, velocity, and </w:t>
            </w:r>
            <w:r w:rsidRPr="00671257">
              <w:rPr>
                <w:rFonts w:eastAsia="MS Mincho" w:hint="eastAsia"/>
                <w:lang w:eastAsia="ja-JP"/>
              </w:rPr>
              <w:t>[</w:t>
            </w:r>
            <w:r w:rsidRPr="00671257">
              <w:rPr>
                <w:rFonts w:eastAsia="SimSun"/>
                <w:lang w:eastAsia="zh-CN"/>
              </w:rPr>
              <w:t>power/confidence metric</w:t>
            </w:r>
            <w:r w:rsidRPr="00671257">
              <w:rPr>
                <w:rFonts w:eastAsia="MS Mincho" w:hint="eastAsia"/>
                <w:lang w:eastAsia="ja-JP"/>
              </w:rPr>
              <w:t>]</w:t>
            </w:r>
            <w:r w:rsidRPr="00671257">
              <w:rPr>
                <w:rFonts w:eastAsia="SimSun"/>
                <w:lang w:eastAsia="zh-CN"/>
              </w:rPr>
              <w:t xml:space="preserve"> per detected point for a given time stamp</w:t>
            </w:r>
          </w:p>
          <w:p w14:paraId="6B626CD4" w14:textId="77777777" w:rsidR="00E31808" w:rsidRPr="00671257" w:rsidRDefault="00E31808" w:rsidP="00EC2E23">
            <w:pPr>
              <w:widowControl/>
              <w:numPr>
                <w:ilvl w:val="2"/>
                <w:numId w:val="18"/>
              </w:numPr>
              <w:suppressAutoHyphens/>
              <w:wordWrap/>
              <w:autoSpaceDE/>
              <w:autoSpaceDN/>
              <w:adjustRightInd w:val="0"/>
              <w:snapToGrid w:val="0"/>
              <w:jc w:val="left"/>
              <w:rPr>
                <w:rFonts w:eastAsia="SimSun"/>
                <w:lang w:eastAsia="zh-CN"/>
              </w:rPr>
            </w:pPr>
            <w:r w:rsidRPr="00671257">
              <w:rPr>
                <w:rFonts w:eastAsia="SimSun"/>
                <w:lang w:eastAsia="zh-CN"/>
              </w:rPr>
              <w:t xml:space="preserve">A point is associated with one </w:t>
            </w:r>
            <w:r w:rsidRPr="00671257">
              <w:rPr>
                <w:rFonts w:eastAsia="MS Mincho" w:hint="eastAsia"/>
                <w:lang w:eastAsia="ja-JP"/>
              </w:rPr>
              <w:t>position</w:t>
            </w:r>
            <w:r w:rsidRPr="00671257">
              <w:rPr>
                <w:rFonts w:eastAsia="SimSun"/>
                <w:lang w:eastAsia="zh-CN"/>
              </w:rPr>
              <w:t>, one velocity</w:t>
            </w:r>
          </w:p>
          <w:p w14:paraId="39F601BE" w14:textId="77777777" w:rsidR="00E31808" w:rsidRPr="00671257" w:rsidRDefault="00E31808" w:rsidP="00EC2E23">
            <w:pPr>
              <w:widowControl/>
              <w:numPr>
                <w:ilvl w:val="1"/>
                <w:numId w:val="18"/>
              </w:numPr>
              <w:tabs>
                <w:tab w:val="left" w:pos="0"/>
              </w:tabs>
              <w:suppressAutoHyphens/>
              <w:wordWrap/>
              <w:autoSpaceDE/>
              <w:autoSpaceDN/>
              <w:adjustRightInd w:val="0"/>
              <w:snapToGrid w:val="0"/>
              <w:ind w:left="840" w:hanging="420"/>
              <w:jc w:val="left"/>
              <w:rPr>
                <w:rFonts w:eastAsia="SimSun"/>
                <w:lang w:eastAsia="zh-CN"/>
              </w:rPr>
            </w:pPr>
            <w:r w:rsidRPr="00671257">
              <w:rPr>
                <w:rFonts w:eastAsia="MS Mincho"/>
                <w:lang w:eastAsia="ja-JP"/>
              </w:rPr>
              <w:t xml:space="preserve">FFS: </w:t>
            </w:r>
            <w:r w:rsidRPr="00671257">
              <w:rPr>
                <w:rFonts w:eastAsia="SimSun"/>
                <w:lang w:eastAsia="zh-CN"/>
              </w:rPr>
              <w:t xml:space="preserve">Velocity can be </w:t>
            </w:r>
          </w:p>
          <w:p w14:paraId="2DADB243" w14:textId="77777777" w:rsidR="00E31808" w:rsidRPr="00671257" w:rsidRDefault="00E31808" w:rsidP="00EC2E23">
            <w:pPr>
              <w:widowControl/>
              <w:numPr>
                <w:ilvl w:val="2"/>
                <w:numId w:val="18"/>
              </w:numPr>
              <w:suppressAutoHyphens/>
              <w:wordWrap/>
              <w:autoSpaceDE/>
              <w:autoSpaceDN/>
              <w:adjustRightInd w:val="0"/>
              <w:snapToGrid w:val="0"/>
              <w:jc w:val="left"/>
              <w:rPr>
                <w:rFonts w:eastAsia="SimSun"/>
                <w:lang w:eastAsia="zh-CN"/>
              </w:rPr>
            </w:pPr>
            <w:proofErr w:type="spellStart"/>
            <w:r w:rsidRPr="00671257">
              <w:rPr>
                <w:rFonts w:eastAsia="MS Mincho"/>
                <w:lang w:eastAsia="ja-JP"/>
              </w:rPr>
              <w:t>Opt</w:t>
            </w:r>
            <w:proofErr w:type="spellEnd"/>
            <w:r w:rsidRPr="00671257">
              <w:rPr>
                <w:rFonts w:eastAsia="SimSun"/>
                <w:lang w:eastAsia="zh-CN"/>
              </w:rPr>
              <w:t xml:space="preserve"> 1: radial velocity </w:t>
            </w:r>
          </w:p>
          <w:p w14:paraId="7B9C7ED1" w14:textId="77777777" w:rsidR="00E31808" w:rsidRPr="00671257" w:rsidRDefault="00E31808" w:rsidP="00EC2E23">
            <w:pPr>
              <w:widowControl/>
              <w:numPr>
                <w:ilvl w:val="2"/>
                <w:numId w:val="18"/>
              </w:numPr>
              <w:suppressAutoHyphens/>
              <w:wordWrap/>
              <w:autoSpaceDE/>
              <w:autoSpaceDN/>
              <w:adjustRightInd w:val="0"/>
              <w:snapToGrid w:val="0"/>
              <w:jc w:val="left"/>
              <w:rPr>
                <w:rFonts w:eastAsia="SimSun"/>
                <w:lang w:eastAsia="zh-CN"/>
              </w:rPr>
            </w:pPr>
            <w:proofErr w:type="spellStart"/>
            <w:r w:rsidRPr="00671257">
              <w:rPr>
                <w:rFonts w:eastAsia="MS Mincho"/>
                <w:lang w:eastAsia="ja-JP"/>
              </w:rPr>
              <w:t>Opt</w:t>
            </w:r>
            <w:proofErr w:type="spellEnd"/>
            <w:r w:rsidRPr="00671257">
              <w:rPr>
                <w:rFonts w:eastAsia="SimSun"/>
                <w:lang w:eastAsia="zh-CN"/>
              </w:rPr>
              <w:t xml:space="preserve"> 2: </w:t>
            </w:r>
            <w:r w:rsidRPr="00671257">
              <w:rPr>
                <w:rFonts w:eastAsia="SimSun" w:hint="eastAsia"/>
                <w:lang w:eastAsia="zh-CN"/>
              </w:rPr>
              <w:t>3D</w:t>
            </w:r>
            <w:r w:rsidRPr="00671257">
              <w:rPr>
                <w:rFonts w:eastAsia="SimSun"/>
                <w:lang w:eastAsia="zh-CN"/>
              </w:rPr>
              <w:t xml:space="preserve"> velocity</w:t>
            </w:r>
          </w:p>
          <w:p w14:paraId="3DBA06E5" w14:textId="77777777" w:rsidR="00E31808" w:rsidRPr="00671257" w:rsidRDefault="00E31808" w:rsidP="00EC2E23">
            <w:pPr>
              <w:widowControl/>
              <w:numPr>
                <w:ilvl w:val="1"/>
                <w:numId w:val="18"/>
              </w:numPr>
              <w:tabs>
                <w:tab w:val="left" w:pos="0"/>
              </w:tabs>
              <w:suppressAutoHyphens/>
              <w:wordWrap/>
              <w:autoSpaceDE/>
              <w:autoSpaceDN/>
              <w:adjustRightInd w:val="0"/>
              <w:snapToGrid w:val="0"/>
              <w:ind w:left="840" w:hanging="420"/>
              <w:jc w:val="left"/>
              <w:rPr>
                <w:rFonts w:eastAsia="SimSun"/>
                <w:lang w:eastAsia="zh-CN"/>
              </w:rPr>
            </w:pPr>
            <w:r w:rsidRPr="00671257">
              <w:rPr>
                <w:rFonts w:eastAsia="SimSun"/>
                <w:lang w:eastAsia="zh-CN"/>
              </w:rPr>
              <w:t xml:space="preserve">Note: </w:t>
            </w:r>
          </w:p>
          <w:p w14:paraId="24A7597B" w14:textId="77777777" w:rsidR="00E31808" w:rsidRPr="00671257" w:rsidRDefault="00E31808" w:rsidP="00EC2E23">
            <w:pPr>
              <w:widowControl/>
              <w:numPr>
                <w:ilvl w:val="2"/>
                <w:numId w:val="18"/>
              </w:numPr>
              <w:suppressAutoHyphens/>
              <w:wordWrap/>
              <w:autoSpaceDE/>
              <w:autoSpaceDN/>
              <w:adjustRightInd w:val="0"/>
              <w:snapToGrid w:val="0"/>
              <w:jc w:val="left"/>
              <w:rPr>
                <w:rFonts w:eastAsia="SimSun"/>
                <w:lang w:eastAsia="zh-CN"/>
              </w:rPr>
            </w:pPr>
            <w:r w:rsidRPr="00671257">
              <w:rPr>
                <w:rFonts w:eastAsia="SimSun"/>
                <w:lang w:eastAsia="zh-CN"/>
              </w:rPr>
              <w:t xml:space="preserve">Position can be </w:t>
            </w:r>
            <w:r w:rsidRPr="00671257">
              <w:rPr>
                <w:rFonts w:eastAsia="SimSun" w:hint="eastAsia"/>
                <w:lang w:eastAsia="zh-CN"/>
              </w:rPr>
              <w:t xml:space="preserve">defined </w:t>
            </w:r>
            <w:r w:rsidRPr="00671257">
              <w:rPr>
                <w:rFonts w:eastAsia="SimSun"/>
                <w:lang w:eastAsia="zh-CN"/>
              </w:rPr>
              <w:t>in either LCS or GCS</w:t>
            </w:r>
          </w:p>
          <w:p w14:paraId="432098CD" w14:textId="77777777" w:rsidR="00E31808" w:rsidRPr="00671257" w:rsidRDefault="00E31808" w:rsidP="00EC2E23">
            <w:pPr>
              <w:widowControl/>
              <w:numPr>
                <w:ilvl w:val="2"/>
                <w:numId w:val="18"/>
              </w:numPr>
              <w:suppressAutoHyphens/>
              <w:wordWrap/>
              <w:autoSpaceDE/>
              <w:autoSpaceDN/>
              <w:adjustRightInd w:val="0"/>
              <w:snapToGrid w:val="0"/>
              <w:jc w:val="left"/>
              <w:rPr>
                <w:rFonts w:eastAsia="SimSun"/>
                <w:lang w:eastAsia="zh-CN"/>
              </w:rPr>
            </w:pPr>
            <w:r w:rsidRPr="00671257">
              <w:rPr>
                <w:rFonts w:eastAsia="SimSun"/>
                <w:lang w:eastAsia="zh-CN"/>
              </w:rPr>
              <w:t xml:space="preserve">Angle can be </w:t>
            </w:r>
            <w:r w:rsidRPr="00671257">
              <w:rPr>
                <w:rFonts w:eastAsia="SimSun" w:hint="eastAsia"/>
                <w:lang w:eastAsia="zh-CN"/>
              </w:rPr>
              <w:t xml:space="preserve">defined </w:t>
            </w:r>
            <w:r w:rsidRPr="00671257">
              <w:rPr>
                <w:rFonts w:eastAsia="SimSun"/>
                <w:lang w:eastAsia="zh-CN"/>
              </w:rPr>
              <w:t>in either LCS or GCS</w:t>
            </w:r>
          </w:p>
          <w:p w14:paraId="5492D780" w14:textId="77777777" w:rsidR="00E31808" w:rsidRPr="00671257" w:rsidRDefault="00E31808" w:rsidP="00EC2E23">
            <w:pPr>
              <w:widowControl/>
              <w:numPr>
                <w:ilvl w:val="2"/>
                <w:numId w:val="18"/>
              </w:numPr>
              <w:suppressAutoHyphens/>
              <w:wordWrap/>
              <w:autoSpaceDE/>
              <w:autoSpaceDN/>
              <w:adjustRightInd w:val="0"/>
              <w:snapToGrid w:val="0"/>
              <w:jc w:val="left"/>
              <w:rPr>
                <w:rFonts w:eastAsia="SimSun"/>
                <w:lang w:eastAsia="zh-CN"/>
              </w:rPr>
            </w:pPr>
            <w:r w:rsidRPr="00671257">
              <w:rPr>
                <w:rFonts w:eastAsia="MS Mincho" w:hint="eastAsia"/>
                <w:lang w:eastAsia="ja-JP"/>
              </w:rPr>
              <w:t>Ambiguity issue will be further discussed</w:t>
            </w:r>
          </w:p>
          <w:p w14:paraId="206219FA" w14:textId="77777777" w:rsidR="00E31808" w:rsidRPr="00671257" w:rsidRDefault="00E31808" w:rsidP="00EC2E23">
            <w:pPr>
              <w:widowControl/>
              <w:numPr>
                <w:ilvl w:val="2"/>
                <w:numId w:val="18"/>
              </w:numPr>
              <w:suppressAutoHyphens/>
              <w:wordWrap/>
              <w:autoSpaceDE/>
              <w:autoSpaceDN/>
              <w:adjustRightInd w:val="0"/>
              <w:snapToGrid w:val="0"/>
              <w:jc w:val="left"/>
              <w:rPr>
                <w:rFonts w:eastAsia="SimSun"/>
                <w:lang w:eastAsia="zh-CN"/>
              </w:rPr>
            </w:pPr>
            <w:r w:rsidRPr="00671257">
              <w:rPr>
                <w:rFonts w:eastAsia="MS Mincho" w:hint="eastAsia"/>
                <w:lang w:eastAsia="ja-JP"/>
              </w:rPr>
              <w:t>3D angle refers to a pair of horizontal and vertical angles</w:t>
            </w:r>
          </w:p>
          <w:p w14:paraId="6E8B4271" w14:textId="77777777" w:rsidR="00E31808" w:rsidRPr="00384311" w:rsidRDefault="00E31808" w:rsidP="00EC2E23">
            <w:pPr>
              <w:widowControl/>
              <w:numPr>
                <w:ilvl w:val="0"/>
                <w:numId w:val="18"/>
              </w:numPr>
              <w:suppressAutoHyphens/>
              <w:wordWrap/>
              <w:autoSpaceDE/>
              <w:autoSpaceDN/>
              <w:jc w:val="left"/>
              <w:rPr>
                <w:rFonts w:ascii="Times" w:hAnsi="Times"/>
                <w:lang w:val="en-GB" w:eastAsia="zh-CN"/>
              </w:rPr>
            </w:pPr>
            <w:r w:rsidRPr="00671257">
              <w:rPr>
                <w:rFonts w:ascii="Times" w:eastAsia="DengXian" w:hAnsi="Times"/>
                <w:lang w:val="en-GB" w:eastAsia="zh-CN"/>
              </w:rPr>
              <w:t xml:space="preserve">Level D: </w:t>
            </w:r>
            <w:r w:rsidRPr="00671257">
              <w:rPr>
                <w:rFonts w:ascii="Times" w:hAnsi="Times"/>
                <w:lang w:val="en-GB" w:eastAsia="zh-CN"/>
              </w:rPr>
              <w:t>Object/target</w:t>
            </w:r>
            <w:r w:rsidRPr="00671257">
              <w:rPr>
                <w:rFonts w:ascii="Times" w:eastAsia="DengXian" w:hAnsi="Times"/>
                <w:lang w:val="en-GB" w:eastAsia="zh-CN"/>
              </w:rPr>
              <w:t xml:space="preserve"> level measurement </w:t>
            </w:r>
            <w:r w:rsidRPr="00384311">
              <w:rPr>
                <w:rFonts w:ascii="Times" w:eastAsia="MS Mincho" w:hAnsi="Times"/>
                <w:lang w:val="en-GB" w:eastAsia="ja-JP"/>
              </w:rPr>
              <w:t xml:space="preserve">[per </w:t>
            </w:r>
            <w:r w:rsidRPr="00384311">
              <w:rPr>
                <w:rFonts w:ascii="Times" w:eastAsia="DengXian" w:hAnsi="Times"/>
                <w:lang w:val="en-GB" w:eastAsia="zh-CN"/>
              </w:rPr>
              <w:t xml:space="preserve">TRP or per </w:t>
            </w:r>
            <w:proofErr w:type="spellStart"/>
            <w:r w:rsidRPr="00384311">
              <w:rPr>
                <w:rFonts w:ascii="Times" w:eastAsia="DengXian" w:hAnsi="Times"/>
                <w:lang w:val="en-GB" w:eastAsia="zh-CN"/>
              </w:rPr>
              <w:t>gNB</w:t>
            </w:r>
            <w:proofErr w:type="spellEnd"/>
            <w:r w:rsidRPr="00384311">
              <w:rPr>
                <w:rFonts w:ascii="Times" w:eastAsia="MS Mincho" w:hAnsi="Times"/>
                <w:lang w:val="en-GB" w:eastAsia="ja-JP"/>
              </w:rPr>
              <w:t>]</w:t>
            </w:r>
          </w:p>
          <w:p w14:paraId="6F80D2D9" w14:textId="77777777" w:rsidR="00E31808" w:rsidRPr="00671257" w:rsidRDefault="00E31808" w:rsidP="00EC2E23">
            <w:pPr>
              <w:widowControl/>
              <w:numPr>
                <w:ilvl w:val="1"/>
                <w:numId w:val="18"/>
              </w:numPr>
              <w:tabs>
                <w:tab w:val="left" w:pos="0"/>
              </w:tabs>
              <w:suppressAutoHyphens/>
              <w:wordWrap/>
              <w:autoSpaceDE/>
              <w:autoSpaceDN/>
              <w:adjustRightInd w:val="0"/>
              <w:snapToGrid w:val="0"/>
              <w:ind w:left="840" w:hanging="420"/>
              <w:jc w:val="left"/>
              <w:rPr>
                <w:rFonts w:eastAsia="SimSun"/>
                <w:lang w:eastAsia="zh-CN"/>
              </w:rPr>
            </w:pPr>
            <w:r w:rsidRPr="00671257">
              <w:rPr>
                <w:rFonts w:eastAsia="MS Mincho" w:hint="eastAsia"/>
                <w:lang w:val="en-GB" w:eastAsia="ja-JP"/>
              </w:rPr>
              <w:t>O</w:t>
            </w:r>
            <w:proofErr w:type="spellStart"/>
            <w:r w:rsidRPr="00671257">
              <w:rPr>
                <w:rFonts w:eastAsia="SimSun"/>
                <w:lang w:eastAsia="zh-CN"/>
              </w:rPr>
              <w:t>ne</w:t>
            </w:r>
            <w:proofErr w:type="spellEnd"/>
            <w:r w:rsidRPr="00671257">
              <w:rPr>
                <w:rFonts w:eastAsia="SimSun"/>
                <w:lang w:eastAsia="zh-CN"/>
              </w:rPr>
              <w:t xml:space="preserve"> </w:t>
            </w:r>
            <w:r w:rsidRPr="00671257">
              <w:rPr>
                <w:rFonts w:eastAsia="MS Mincho" w:hint="eastAsia"/>
                <w:lang w:eastAsia="ja-JP"/>
              </w:rPr>
              <w:t xml:space="preserve">or more </w:t>
            </w:r>
            <w:r w:rsidRPr="00671257">
              <w:rPr>
                <w:rFonts w:eastAsia="SimSun"/>
                <w:lang w:eastAsia="zh-CN"/>
              </w:rPr>
              <w:t>value pair</w:t>
            </w:r>
            <w:r w:rsidRPr="00671257">
              <w:rPr>
                <w:rFonts w:eastAsia="MS Mincho" w:hint="eastAsia"/>
                <w:lang w:eastAsia="ja-JP"/>
              </w:rPr>
              <w:t>(s)</w:t>
            </w:r>
            <w:r w:rsidRPr="00671257">
              <w:rPr>
                <w:rFonts w:eastAsia="SimSun"/>
                <w:lang w:eastAsia="zh-CN"/>
              </w:rPr>
              <w:t xml:space="preserve"> {position, velocity} in GCS for a given time stamp is reported for a detected object/target, </w:t>
            </w:r>
          </w:p>
          <w:p w14:paraId="3C25BAF4" w14:textId="77777777" w:rsidR="00E31808" w:rsidRPr="00671257" w:rsidRDefault="00E31808" w:rsidP="00EC2E23">
            <w:pPr>
              <w:widowControl/>
              <w:numPr>
                <w:ilvl w:val="2"/>
                <w:numId w:val="18"/>
              </w:numPr>
              <w:suppressAutoHyphens/>
              <w:wordWrap/>
              <w:autoSpaceDE/>
              <w:autoSpaceDN/>
              <w:adjustRightInd w:val="0"/>
              <w:snapToGrid w:val="0"/>
              <w:jc w:val="left"/>
              <w:rPr>
                <w:rFonts w:eastAsia="SimSun"/>
                <w:lang w:eastAsia="zh-CN"/>
              </w:rPr>
            </w:pPr>
            <w:r w:rsidRPr="00671257">
              <w:rPr>
                <w:rFonts w:eastAsia="SimSun"/>
                <w:lang w:eastAsia="zh-CN"/>
              </w:rPr>
              <w:t xml:space="preserve">Option </w:t>
            </w:r>
            <w:r w:rsidRPr="00671257">
              <w:rPr>
                <w:rFonts w:eastAsia="MS Mincho" w:hint="eastAsia"/>
                <w:lang w:eastAsia="ja-JP"/>
              </w:rPr>
              <w:t>D</w:t>
            </w:r>
            <w:r w:rsidRPr="00671257">
              <w:rPr>
                <w:rFonts w:eastAsia="SimSun"/>
                <w:lang w:eastAsia="zh-CN"/>
              </w:rPr>
              <w:t>1: Only one value pair {position, velocity} in GCS for a given time stamp is reported for a detected object/target. The association of multiple measurements across different time stamps for the same detected object/target is not reported.</w:t>
            </w:r>
          </w:p>
          <w:p w14:paraId="0E8200AE" w14:textId="77777777" w:rsidR="00E31808" w:rsidRPr="00671257" w:rsidRDefault="00E31808" w:rsidP="00EC2E23">
            <w:pPr>
              <w:widowControl/>
              <w:numPr>
                <w:ilvl w:val="2"/>
                <w:numId w:val="18"/>
              </w:numPr>
              <w:suppressAutoHyphens/>
              <w:wordWrap/>
              <w:autoSpaceDE/>
              <w:autoSpaceDN/>
              <w:adjustRightInd w:val="0"/>
              <w:snapToGrid w:val="0"/>
              <w:jc w:val="left"/>
              <w:rPr>
                <w:rFonts w:eastAsia="SimSun"/>
                <w:lang w:eastAsia="zh-CN"/>
              </w:rPr>
            </w:pPr>
            <w:r w:rsidRPr="00671257">
              <w:rPr>
                <w:rFonts w:eastAsia="SimSun"/>
                <w:lang w:eastAsia="zh-CN"/>
              </w:rPr>
              <w:t xml:space="preserve">Option </w:t>
            </w:r>
            <w:r w:rsidRPr="00671257">
              <w:rPr>
                <w:rFonts w:eastAsia="MS Mincho" w:hint="eastAsia"/>
                <w:lang w:eastAsia="ja-JP"/>
              </w:rPr>
              <w:t>D</w:t>
            </w:r>
            <w:r w:rsidRPr="00671257">
              <w:rPr>
                <w:rFonts w:eastAsia="SimSun"/>
                <w:lang w:eastAsia="zh-CN"/>
              </w:rPr>
              <w:t>2: Only one value pair {position, velocity} in GCS for a given time stamp is reported for a detected object/target. The association of multiple measurements across different time stamps for the same detected object/target is reported.</w:t>
            </w:r>
          </w:p>
          <w:p w14:paraId="2C60C51D" w14:textId="77777777" w:rsidR="00E31808" w:rsidRPr="00671257" w:rsidRDefault="00E31808" w:rsidP="00EC2E23">
            <w:pPr>
              <w:widowControl/>
              <w:numPr>
                <w:ilvl w:val="2"/>
                <w:numId w:val="18"/>
              </w:numPr>
              <w:suppressAutoHyphens/>
              <w:wordWrap/>
              <w:autoSpaceDE/>
              <w:autoSpaceDN/>
              <w:adjustRightInd w:val="0"/>
              <w:snapToGrid w:val="0"/>
              <w:jc w:val="left"/>
              <w:rPr>
                <w:rFonts w:eastAsia="SimSun"/>
                <w:lang w:eastAsia="zh-CN"/>
              </w:rPr>
            </w:pPr>
            <w:r w:rsidRPr="00671257">
              <w:rPr>
                <w:rFonts w:eastAsia="SimSun"/>
                <w:lang w:eastAsia="zh-CN"/>
              </w:rPr>
              <w:t xml:space="preserve">Option </w:t>
            </w:r>
            <w:r w:rsidRPr="00671257">
              <w:rPr>
                <w:rFonts w:eastAsia="MS Mincho" w:hint="eastAsia"/>
                <w:lang w:eastAsia="ja-JP"/>
              </w:rPr>
              <w:t>D</w:t>
            </w:r>
            <w:r w:rsidRPr="00671257">
              <w:rPr>
                <w:rFonts w:eastAsia="SimSun"/>
                <w:lang w:eastAsia="zh-CN"/>
              </w:rPr>
              <w:t xml:space="preserve">3: One or more value pairs {position, velocity} in GCS for a given time stamp are reported for a detected object/target. The association of multiple measurements </w:t>
            </w:r>
            <w:r w:rsidRPr="00671257">
              <w:rPr>
                <w:rFonts w:eastAsia="MS Mincho" w:hint="eastAsia"/>
                <w:lang w:eastAsia="ja-JP"/>
              </w:rPr>
              <w:t xml:space="preserve">across different time stamps </w:t>
            </w:r>
            <w:r w:rsidRPr="00671257">
              <w:rPr>
                <w:rFonts w:eastAsia="SimSun"/>
                <w:lang w:eastAsia="zh-CN"/>
              </w:rPr>
              <w:t xml:space="preserve">for the same detected object/target is reported. </w:t>
            </w:r>
          </w:p>
          <w:p w14:paraId="1776C254" w14:textId="77777777" w:rsidR="00E31808" w:rsidRPr="00671257" w:rsidRDefault="00E31808" w:rsidP="00EC2E23">
            <w:pPr>
              <w:widowControl/>
              <w:numPr>
                <w:ilvl w:val="2"/>
                <w:numId w:val="18"/>
              </w:numPr>
              <w:suppressAutoHyphens/>
              <w:wordWrap/>
              <w:autoSpaceDE/>
              <w:autoSpaceDN/>
              <w:adjustRightInd w:val="0"/>
              <w:snapToGrid w:val="0"/>
              <w:jc w:val="left"/>
              <w:rPr>
                <w:rFonts w:eastAsia="SimSun"/>
                <w:lang w:eastAsia="zh-CN"/>
              </w:rPr>
            </w:pPr>
            <w:r w:rsidRPr="00671257">
              <w:rPr>
                <w:rFonts w:eastAsia="SimSun"/>
                <w:lang w:eastAsia="zh-CN"/>
              </w:rPr>
              <w:t xml:space="preserve">Option </w:t>
            </w:r>
            <w:r w:rsidRPr="00671257">
              <w:rPr>
                <w:rFonts w:eastAsia="MS Mincho" w:hint="eastAsia"/>
                <w:lang w:eastAsia="ja-JP"/>
              </w:rPr>
              <w:t>D4</w:t>
            </w:r>
            <w:r w:rsidRPr="00671257">
              <w:rPr>
                <w:rFonts w:eastAsia="SimSun"/>
                <w:lang w:eastAsia="zh-CN"/>
              </w:rPr>
              <w:t xml:space="preserve">: One or more value pairs {position, velocity} in GCS for a given time stamp are reported for a detected object/target. The association of multiple measurements </w:t>
            </w:r>
            <w:r w:rsidRPr="00671257">
              <w:rPr>
                <w:rFonts w:eastAsia="MS Mincho" w:hint="eastAsia"/>
                <w:lang w:eastAsia="ja-JP"/>
              </w:rPr>
              <w:t xml:space="preserve">across different time stamps </w:t>
            </w:r>
            <w:r w:rsidRPr="00671257">
              <w:rPr>
                <w:rFonts w:eastAsia="SimSun"/>
                <w:lang w:eastAsia="zh-CN"/>
              </w:rPr>
              <w:t xml:space="preserve">for the same detected object/target is </w:t>
            </w:r>
            <w:r w:rsidRPr="00671257">
              <w:rPr>
                <w:rFonts w:eastAsia="MS Mincho" w:hint="eastAsia"/>
                <w:lang w:eastAsia="ja-JP"/>
              </w:rPr>
              <w:t xml:space="preserve">not </w:t>
            </w:r>
            <w:r w:rsidRPr="00671257">
              <w:rPr>
                <w:rFonts w:eastAsia="SimSun"/>
                <w:lang w:eastAsia="zh-CN"/>
              </w:rPr>
              <w:t xml:space="preserve">reported. </w:t>
            </w:r>
          </w:p>
          <w:p w14:paraId="4209CD5C" w14:textId="77777777" w:rsidR="00E31808" w:rsidRPr="00671257" w:rsidRDefault="00E31808" w:rsidP="00EC2E23">
            <w:pPr>
              <w:widowControl/>
              <w:numPr>
                <w:ilvl w:val="1"/>
                <w:numId w:val="18"/>
              </w:numPr>
              <w:tabs>
                <w:tab w:val="left" w:pos="0"/>
              </w:tabs>
              <w:suppressAutoHyphens/>
              <w:wordWrap/>
              <w:autoSpaceDE/>
              <w:autoSpaceDN/>
              <w:ind w:left="840" w:hanging="420"/>
              <w:jc w:val="left"/>
              <w:rPr>
                <w:rFonts w:eastAsia="MS Mincho"/>
                <w:lang w:eastAsia="ja-JP"/>
              </w:rPr>
            </w:pPr>
            <w:r w:rsidRPr="00671257">
              <w:rPr>
                <w:rFonts w:ascii="Times" w:eastAsia="MS Mincho" w:hAnsi="Times" w:hint="eastAsia"/>
                <w:lang w:val="en-GB" w:eastAsia="ja-JP"/>
              </w:rPr>
              <w:t xml:space="preserve">Note: </w:t>
            </w:r>
            <w:r w:rsidRPr="00671257">
              <w:rPr>
                <w:rFonts w:eastAsia="MS Mincho"/>
                <w:lang w:eastAsia="ja-JP"/>
              </w:rPr>
              <w:t xml:space="preserve">Ambiguity issue </w:t>
            </w:r>
            <w:r w:rsidRPr="00671257">
              <w:rPr>
                <w:rFonts w:eastAsia="MS Mincho" w:hint="eastAsia"/>
                <w:lang w:eastAsia="ja-JP"/>
              </w:rPr>
              <w:t>can</w:t>
            </w:r>
            <w:r w:rsidRPr="00671257">
              <w:rPr>
                <w:rFonts w:eastAsia="MS Mincho"/>
                <w:lang w:eastAsia="ja-JP"/>
              </w:rPr>
              <w:t xml:space="preserve"> be further discussed</w:t>
            </w:r>
            <w:r w:rsidRPr="00671257">
              <w:rPr>
                <w:rFonts w:eastAsia="MS Mincho" w:hint="eastAsia"/>
                <w:lang w:eastAsia="ja-JP"/>
              </w:rPr>
              <w:t xml:space="preserve"> if any</w:t>
            </w:r>
          </w:p>
          <w:p w14:paraId="0D1808C8" w14:textId="77777777" w:rsidR="00E31808" w:rsidRPr="00671257" w:rsidRDefault="00E31808" w:rsidP="00EC2E23">
            <w:pPr>
              <w:widowControl/>
              <w:numPr>
                <w:ilvl w:val="1"/>
                <w:numId w:val="18"/>
              </w:numPr>
              <w:tabs>
                <w:tab w:val="left" w:pos="0"/>
              </w:tabs>
              <w:suppressAutoHyphens/>
              <w:wordWrap/>
              <w:autoSpaceDE/>
              <w:autoSpaceDN/>
              <w:ind w:left="840" w:hanging="420"/>
              <w:jc w:val="left"/>
              <w:rPr>
                <w:rFonts w:eastAsia="MS Mincho"/>
                <w:lang w:eastAsia="ja-JP"/>
              </w:rPr>
            </w:pPr>
            <w:r w:rsidRPr="00671257">
              <w:rPr>
                <w:rFonts w:eastAsia="MS Mincho" w:hint="eastAsia"/>
                <w:lang w:eastAsia="ja-JP"/>
              </w:rPr>
              <w:t>Note: velocity is</w:t>
            </w:r>
            <w:r w:rsidRPr="00671257">
              <w:rPr>
                <w:rFonts w:eastAsia="DengXian" w:hint="eastAsia"/>
                <w:lang w:eastAsia="zh-CN"/>
              </w:rPr>
              <w:t xml:space="preserve"> 3D velocity</w:t>
            </w:r>
            <w:r w:rsidRPr="00671257">
              <w:rPr>
                <w:rFonts w:eastAsia="MS Mincho" w:hint="eastAsia"/>
                <w:lang w:eastAsia="ja-JP"/>
              </w:rPr>
              <w:t xml:space="preserve"> </w:t>
            </w:r>
            <w:r w:rsidRPr="00671257">
              <w:rPr>
                <w:rFonts w:eastAsia="DengXian" w:hint="eastAsia"/>
                <w:lang w:eastAsia="zh-CN"/>
              </w:rPr>
              <w:t>for Option D2/D3</w:t>
            </w:r>
          </w:p>
          <w:p w14:paraId="6E15A9A2" w14:textId="77777777" w:rsidR="00E31808" w:rsidRPr="00671257" w:rsidRDefault="00E31808" w:rsidP="00EC2E23">
            <w:pPr>
              <w:widowControl/>
              <w:numPr>
                <w:ilvl w:val="1"/>
                <w:numId w:val="18"/>
              </w:numPr>
              <w:tabs>
                <w:tab w:val="left" w:pos="0"/>
              </w:tabs>
              <w:suppressAutoHyphens/>
              <w:wordWrap/>
              <w:autoSpaceDE/>
              <w:autoSpaceDN/>
              <w:ind w:left="840" w:hanging="420"/>
              <w:jc w:val="left"/>
              <w:rPr>
                <w:rFonts w:eastAsia="MS Mincho"/>
                <w:lang w:eastAsia="ja-JP"/>
              </w:rPr>
            </w:pPr>
            <w:r w:rsidRPr="00671257">
              <w:rPr>
                <w:rFonts w:eastAsia="MS Mincho" w:hint="eastAsia"/>
                <w:lang w:eastAsia="ja-JP"/>
              </w:rPr>
              <w:t xml:space="preserve">FFS: velocity </w:t>
            </w:r>
            <w:r w:rsidRPr="00671257">
              <w:rPr>
                <w:rFonts w:eastAsia="DengXian" w:hint="eastAsia"/>
                <w:lang w:eastAsia="zh-CN"/>
              </w:rPr>
              <w:t>can be radial velocity or 3D velocity</w:t>
            </w:r>
            <w:r w:rsidRPr="00671257">
              <w:rPr>
                <w:rFonts w:eastAsia="MS Mincho" w:hint="eastAsia"/>
                <w:lang w:eastAsia="ja-JP"/>
              </w:rPr>
              <w:t xml:space="preserve"> </w:t>
            </w:r>
            <w:r w:rsidRPr="00671257">
              <w:rPr>
                <w:rFonts w:eastAsia="DengXian" w:hint="eastAsia"/>
                <w:lang w:eastAsia="zh-CN"/>
              </w:rPr>
              <w:t>for Option D1/D4</w:t>
            </w:r>
          </w:p>
          <w:p w14:paraId="5019A8E8" w14:textId="77777777" w:rsidR="00E31808" w:rsidRPr="00671257" w:rsidRDefault="00E31808" w:rsidP="00EC2E23">
            <w:pPr>
              <w:widowControl/>
              <w:numPr>
                <w:ilvl w:val="0"/>
                <w:numId w:val="18"/>
              </w:numPr>
              <w:suppressAutoHyphens/>
              <w:wordWrap/>
              <w:autoSpaceDE/>
              <w:autoSpaceDN/>
              <w:jc w:val="left"/>
              <w:rPr>
                <w:rFonts w:eastAsia="MS Mincho"/>
                <w:lang w:eastAsia="ja-JP"/>
              </w:rPr>
            </w:pPr>
            <w:r w:rsidRPr="00671257">
              <w:rPr>
                <w:rFonts w:eastAsia="DengXian" w:hint="eastAsia"/>
                <w:lang w:eastAsia="zh-CN"/>
              </w:rPr>
              <w:t xml:space="preserve">Note: the possible </w:t>
            </w:r>
            <w:r w:rsidRPr="00671257">
              <w:rPr>
                <w:rFonts w:eastAsia="DengXian"/>
                <w:lang w:eastAsia="zh-CN"/>
              </w:rPr>
              <w:t>information</w:t>
            </w:r>
            <w:r w:rsidRPr="00671257">
              <w:rPr>
                <w:rFonts w:eastAsia="DengXian" w:hint="eastAsia"/>
                <w:lang w:eastAsia="zh-CN"/>
              </w:rPr>
              <w:t xml:space="preserve"> from RAN to SF for further processing</w:t>
            </w:r>
            <w:r w:rsidRPr="00671257">
              <w:rPr>
                <w:rFonts w:ascii="Times" w:eastAsia="DengXian" w:hAnsi="Times" w:hint="eastAsia"/>
                <w:lang w:val="en-GB" w:eastAsia="zh-CN"/>
              </w:rPr>
              <w:t xml:space="preserve"> can be </w:t>
            </w:r>
            <w:r w:rsidRPr="00671257">
              <w:rPr>
                <w:rFonts w:ascii="Times" w:eastAsia="DengXian" w:hAnsi="Times"/>
                <w:lang w:val="en-GB" w:eastAsia="zh-CN"/>
              </w:rPr>
              <w:t>further</w:t>
            </w:r>
            <w:r w:rsidRPr="00671257">
              <w:rPr>
                <w:rFonts w:ascii="Times" w:eastAsia="DengXian" w:hAnsi="Times" w:hint="eastAsia"/>
                <w:lang w:val="en-GB" w:eastAsia="zh-CN"/>
              </w:rPr>
              <w:t xml:space="preserve"> discussed for all levels</w:t>
            </w:r>
          </w:p>
          <w:p w14:paraId="0371AC45" w14:textId="77777777" w:rsidR="00E31808" w:rsidRPr="00671257" w:rsidRDefault="00E31808" w:rsidP="00EC2E23">
            <w:pPr>
              <w:widowControl/>
              <w:numPr>
                <w:ilvl w:val="0"/>
                <w:numId w:val="18"/>
              </w:numPr>
              <w:suppressAutoHyphens/>
              <w:wordWrap/>
              <w:autoSpaceDE/>
              <w:autoSpaceDN/>
              <w:jc w:val="left"/>
              <w:rPr>
                <w:rFonts w:eastAsia="MS Mincho"/>
                <w:lang w:eastAsia="ja-JP"/>
              </w:rPr>
            </w:pPr>
            <w:r w:rsidRPr="00671257">
              <w:rPr>
                <w:rFonts w:eastAsia="DengXian" w:hint="eastAsia"/>
                <w:lang w:eastAsia="zh-CN"/>
              </w:rPr>
              <w:t xml:space="preserve">Note: the possible information from SF to RAN </w:t>
            </w:r>
            <w:r w:rsidRPr="00671257">
              <w:rPr>
                <w:rFonts w:ascii="Times" w:eastAsia="DengXian" w:hAnsi="Times" w:hint="eastAsia"/>
                <w:lang w:val="en-GB" w:eastAsia="zh-CN"/>
              </w:rPr>
              <w:t xml:space="preserve">can be </w:t>
            </w:r>
            <w:r w:rsidRPr="00671257">
              <w:rPr>
                <w:rFonts w:ascii="Times" w:eastAsia="DengXian" w:hAnsi="Times"/>
                <w:lang w:val="en-GB" w:eastAsia="zh-CN"/>
              </w:rPr>
              <w:t>further</w:t>
            </w:r>
            <w:r w:rsidRPr="00671257">
              <w:rPr>
                <w:rFonts w:ascii="Times" w:eastAsia="DengXian" w:hAnsi="Times" w:hint="eastAsia"/>
                <w:lang w:val="en-GB" w:eastAsia="zh-CN"/>
              </w:rPr>
              <w:t xml:space="preserve"> discussed for all levels</w:t>
            </w:r>
          </w:p>
          <w:p w14:paraId="3AEA7A54" w14:textId="77777777" w:rsidR="00E31808" w:rsidRPr="00671257" w:rsidRDefault="00E31808" w:rsidP="00EC2E23">
            <w:pPr>
              <w:widowControl/>
              <w:numPr>
                <w:ilvl w:val="0"/>
                <w:numId w:val="18"/>
              </w:numPr>
              <w:suppressAutoHyphens/>
              <w:wordWrap/>
              <w:autoSpaceDE/>
              <w:autoSpaceDN/>
              <w:adjustRightInd w:val="0"/>
              <w:snapToGrid w:val="0"/>
              <w:jc w:val="left"/>
              <w:rPr>
                <w:rFonts w:eastAsia="SimSun"/>
                <w:lang w:eastAsia="zh-CN"/>
              </w:rPr>
            </w:pPr>
            <w:r w:rsidRPr="00671257">
              <w:rPr>
                <w:rFonts w:eastAsia="MS Mincho" w:hint="eastAsia"/>
                <w:lang w:eastAsia="ja-JP"/>
              </w:rPr>
              <w:t xml:space="preserve">Note: confidence metric </w:t>
            </w:r>
            <w:r w:rsidRPr="00671257">
              <w:rPr>
                <w:rFonts w:eastAsia="DengXian" w:hint="eastAsia"/>
                <w:lang w:eastAsia="zh-CN"/>
              </w:rPr>
              <w:t>can</w:t>
            </w:r>
            <w:r w:rsidRPr="00671257">
              <w:rPr>
                <w:rFonts w:eastAsia="MS Mincho" w:hint="eastAsia"/>
                <w:lang w:eastAsia="ja-JP"/>
              </w:rPr>
              <w:t xml:space="preserve"> be further discussed for options of Level C/D </w:t>
            </w:r>
          </w:p>
          <w:p w14:paraId="5063C93F" w14:textId="77777777" w:rsidR="00E31808" w:rsidRPr="00671257" w:rsidRDefault="00E31808" w:rsidP="00EC2E23">
            <w:pPr>
              <w:widowControl/>
              <w:numPr>
                <w:ilvl w:val="0"/>
                <w:numId w:val="18"/>
              </w:numPr>
              <w:suppressAutoHyphens/>
              <w:wordWrap/>
              <w:autoSpaceDE/>
              <w:autoSpaceDN/>
              <w:adjustRightInd w:val="0"/>
              <w:snapToGrid w:val="0"/>
              <w:jc w:val="left"/>
              <w:rPr>
                <w:rFonts w:eastAsia="SimSun"/>
                <w:lang w:eastAsia="zh-CN"/>
              </w:rPr>
            </w:pPr>
            <w:r w:rsidRPr="00671257">
              <w:rPr>
                <w:rFonts w:eastAsia="MS Mincho" w:hint="eastAsia"/>
                <w:lang w:eastAsia="ja-JP"/>
              </w:rPr>
              <w:t xml:space="preserve">Note: definition of time stamp for each of all options of all Levels can be further discussed </w:t>
            </w:r>
          </w:p>
          <w:p w14:paraId="1F2C62D6" w14:textId="77777777" w:rsidR="00E31808" w:rsidRPr="00671257" w:rsidRDefault="00E31808" w:rsidP="00EC2E23">
            <w:pPr>
              <w:widowControl/>
              <w:numPr>
                <w:ilvl w:val="0"/>
                <w:numId w:val="18"/>
              </w:numPr>
              <w:suppressAutoHyphens/>
              <w:wordWrap/>
              <w:autoSpaceDE/>
              <w:autoSpaceDN/>
              <w:jc w:val="left"/>
              <w:rPr>
                <w:rFonts w:eastAsia="MS Mincho"/>
                <w:lang w:eastAsia="ja-JP"/>
              </w:rPr>
            </w:pPr>
            <w:r w:rsidRPr="00671257">
              <w:rPr>
                <w:rFonts w:eastAsia="DengXian"/>
                <w:lang w:eastAsia="zh-CN"/>
              </w:rPr>
              <w:t>F</w:t>
            </w:r>
            <w:r w:rsidRPr="00671257">
              <w:rPr>
                <w:rFonts w:eastAsia="DengXian" w:hint="eastAsia"/>
                <w:lang w:eastAsia="zh-CN"/>
              </w:rPr>
              <w:t xml:space="preserve">or Level A/B/C, Tx antenna port means reference </w:t>
            </w:r>
            <w:r w:rsidRPr="00671257">
              <w:rPr>
                <w:rFonts w:eastAsia="DengXian"/>
                <w:lang w:eastAsia="zh-CN"/>
              </w:rPr>
              <w:t>signal</w:t>
            </w:r>
            <w:r w:rsidRPr="00671257">
              <w:rPr>
                <w:rFonts w:eastAsia="DengXian" w:hint="eastAsia"/>
                <w:lang w:eastAsia="zh-CN"/>
              </w:rPr>
              <w:t xml:space="preserve"> antenna port for sensing purpose</w:t>
            </w:r>
          </w:p>
        </w:tc>
      </w:tr>
    </w:tbl>
    <w:p w14:paraId="3EA03967" w14:textId="46CF1C7A" w:rsidR="006B38DC" w:rsidRDefault="00EB25E3" w:rsidP="00EC2E2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lastRenderedPageBreak/>
        <w:t>T</w:t>
      </w:r>
      <w:r w:rsidR="006B38DC" w:rsidRPr="006B38DC">
        <w:rPr>
          <w:rFonts w:ascii="Calibri" w:eastAsia="바탕" w:hAnsi="Calibri" w:cs="Calibri"/>
          <w:sz w:val="22"/>
        </w:rPr>
        <w:t xml:space="preserve">he </w:t>
      </w:r>
      <w:r w:rsidR="00763FB0">
        <w:rPr>
          <w:rFonts w:ascii="Calibri" w:eastAsia="바탕" w:hAnsi="Calibri" w:cs="Calibri" w:hint="eastAsia"/>
          <w:sz w:val="22"/>
        </w:rPr>
        <w:t>agreed</w:t>
      </w:r>
      <w:r w:rsidR="00AC3592">
        <w:rPr>
          <w:rFonts w:ascii="Calibri" w:eastAsia="바탕" w:hAnsi="Calibri" w:cs="Calibri" w:hint="eastAsia"/>
          <w:sz w:val="22"/>
        </w:rPr>
        <w:t xml:space="preserve"> measurement</w:t>
      </w:r>
      <w:r w:rsidR="006B38DC" w:rsidRPr="006B38DC">
        <w:rPr>
          <w:rFonts w:ascii="Calibri" w:eastAsia="바탕" w:hAnsi="Calibri" w:cs="Calibri"/>
          <w:sz w:val="22"/>
        </w:rPr>
        <w:t xml:space="preserve"> levels can serve as candidate levels for NR ISAC. Level A (raw data) and Level B (amplitude/phase profiles) can provide rich information for SF-side processing; however, they may lead to large reporting overhead.</w:t>
      </w:r>
      <w:r w:rsidR="001C6BD7">
        <w:rPr>
          <w:rFonts w:ascii="Calibri" w:eastAsia="바탕" w:hAnsi="Calibri" w:cs="Calibri" w:hint="eastAsia"/>
          <w:sz w:val="22"/>
        </w:rPr>
        <w:t xml:space="preserve"> </w:t>
      </w:r>
      <w:r w:rsidR="006B38DC" w:rsidRPr="006B38DC">
        <w:rPr>
          <w:rFonts w:ascii="Calibri" w:eastAsia="바탕" w:hAnsi="Calibri" w:cs="Calibri"/>
          <w:sz w:val="22"/>
        </w:rPr>
        <w:t xml:space="preserve">Among Level C options, position-related measurements (e.g., Option C2 and C5) typically require additional </w:t>
      </w:r>
      <w:r w:rsidR="00B17DB4">
        <w:rPr>
          <w:rFonts w:ascii="Calibri" w:eastAsia="바탕" w:hAnsi="Calibri" w:cs="Calibri" w:hint="eastAsia"/>
          <w:sz w:val="22"/>
        </w:rPr>
        <w:t>processing/</w:t>
      </w:r>
      <w:r w:rsidR="006B38DC" w:rsidRPr="006B38DC">
        <w:rPr>
          <w:rFonts w:ascii="Calibri" w:eastAsia="바탕" w:hAnsi="Calibri" w:cs="Calibri"/>
          <w:sz w:val="22"/>
        </w:rPr>
        <w:t xml:space="preserve">inference (e.g., fusion across measurements and time, tracking/association), which can increase burden and implementation complexity at </w:t>
      </w:r>
      <w:proofErr w:type="spellStart"/>
      <w:r w:rsidR="006B38DC" w:rsidRPr="006B38DC">
        <w:rPr>
          <w:rFonts w:ascii="Calibri" w:eastAsia="바탕" w:hAnsi="Calibri" w:cs="Calibri"/>
          <w:sz w:val="22"/>
        </w:rPr>
        <w:t>gNB</w:t>
      </w:r>
      <w:proofErr w:type="spellEnd"/>
      <w:r w:rsidR="006B38DC" w:rsidRPr="006B38DC">
        <w:rPr>
          <w:rFonts w:ascii="Calibri" w:eastAsia="바탕" w:hAnsi="Calibri" w:cs="Calibri"/>
          <w:sz w:val="22"/>
        </w:rPr>
        <w:t xml:space="preserve">/TRP. This </w:t>
      </w:r>
      <w:r w:rsidR="00E8005A">
        <w:rPr>
          <w:rFonts w:ascii="Calibri" w:eastAsia="바탕" w:hAnsi="Calibri" w:cs="Calibri" w:hint="eastAsia"/>
          <w:sz w:val="22"/>
        </w:rPr>
        <w:t>can be</w:t>
      </w:r>
      <w:r w:rsidR="00E8005A" w:rsidRPr="006B38DC">
        <w:rPr>
          <w:rFonts w:ascii="Calibri" w:eastAsia="바탕" w:hAnsi="Calibri" w:cs="Calibri"/>
          <w:sz w:val="22"/>
        </w:rPr>
        <w:t xml:space="preserve"> </w:t>
      </w:r>
      <w:r w:rsidR="006B38DC" w:rsidRPr="006B38DC">
        <w:rPr>
          <w:rFonts w:ascii="Calibri" w:eastAsia="바탕" w:hAnsi="Calibri" w:cs="Calibri"/>
          <w:sz w:val="22"/>
        </w:rPr>
        <w:t xml:space="preserve">misaligned with the </w:t>
      </w:r>
      <w:r w:rsidR="002C08CD">
        <w:rPr>
          <w:rFonts w:ascii="Calibri" w:eastAsia="바탕" w:hAnsi="Calibri" w:cs="Calibri" w:hint="eastAsia"/>
          <w:sz w:val="22"/>
        </w:rPr>
        <w:t xml:space="preserve">possible </w:t>
      </w:r>
      <w:r w:rsidR="006B38DC" w:rsidRPr="006B38DC">
        <w:rPr>
          <w:rFonts w:ascii="Calibri" w:eastAsia="바탕" w:hAnsi="Calibri" w:cs="Calibri"/>
          <w:sz w:val="22"/>
        </w:rPr>
        <w:t xml:space="preserve">functional split where </w:t>
      </w:r>
      <w:proofErr w:type="spellStart"/>
      <w:r w:rsidR="006B38DC" w:rsidRPr="006B38DC">
        <w:rPr>
          <w:rFonts w:ascii="Calibri" w:eastAsia="바탕" w:hAnsi="Calibri" w:cs="Calibri"/>
          <w:sz w:val="22"/>
        </w:rPr>
        <w:t>gNB</w:t>
      </w:r>
      <w:proofErr w:type="spellEnd"/>
      <w:r w:rsidR="006B38DC" w:rsidRPr="006B38DC">
        <w:rPr>
          <w:rFonts w:ascii="Calibri" w:eastAsia="바탕" w:hAnsi="Calibri" w:cs="Calibri"/>
          <w:sz w:val="22"/>
        </w:rPr>
        <w:t xml:space="preserve"> reports intermediate measur</w:t>
      </w:r>
      <w:r w:rsidR="00E8005A">
        <w:rPr>
          <w:rFonts w:ascii="Calibri" w:eastAsia="바탕" w:hAnsi="Calibri" w:cs="Calibri" w:hint="eastAsia"/>
          <w:sz w:val="22"/>
        </w:rPr>
        <w:t>ements</w:t>
      </w:r>
      <w:r w:rsidR="006B38DC" w:rsidRPr="006B38DC">
        <w:rPr>
          <w:rFonts w:ascii="Calibri" w:eastAsia="바탕" w:hAnsi="Calibri" w:cs="Calibri"/>
          <w:sz w:val="22"/>
        </w:rPr>
        <w:t xml:space="preserve"> and SF derives final sensing results.</w:t>
      </w:r>
      <w:r w:rsidR="004823F4">
        <w:rPr>
          <w:rFonts w:ascii="Calibri" w:eastAsia="바탕" w:hAnsi="Calibri" w:cs="Calibri" w:hint="eastAsia"/>
          <w:sz w:val="22"/>
        </w:rPr>
        <w:t xml:space="preserve"> </w:t>
      </w:r>
      <w:r w:rsidR="006B38DC" w:rsidRPr="006B38DC">
        <w:rPr>
          <w:rFonts w:ascii="Calibri" w:eastAsia="바탕" w:hAnsi="Calibri" w:cs="Calibri"/>
          <w:sz w:val="22"/>
        </w:rPr>
        <w:t xml:space="preserve">Therefore, from the perspectives of preserving physical </w:t>
      </w:r>
      <w:r w:rsidR="003F0039">
        <w:rPr>
          <w:rFonts w:ascii="Calibri" w:eastAsia="바탕" w:hAnsi="Calibri" w:cs="Calibri" w:hint="eastAsia"/>
          <w:sz w:val="22"/>
        </w:rPr>
        <w:t>observation</w:t>
      </w:r>
      <w:r w:rsidR="006B38DC" w:rsidRPr="006B38DC">
        <w:rPr>
          <w:rFonts w:ascii="Calibri" w:eastAsia="바탕" w:hAnsi="Calibri" w:cs="Calibri"/>
          <w:sz w:val="22"/>
        </w:rPr>
        <w:t xml:space="preserve"> while avoiding premature position/3D</w:t>
      </w:r>
      <w:r w:rsidR="004823F4">
        <w:rPr>
          <w:rFonts w:ascii="Calibri" w:eastAsia="바탕" w:hAnsi="Calibri" w:cs="Calibri" w:hint="eastAsia"/>
          <w:sz w:val="22"/>
        </w:rPr>
        <w:t xml:space="preserve"> </w:t>
      </w:r>
      <w:r w:rsidR="006B38DC" w:rsidRPr="006B38DC">
        <w:rPr>
          <w:rFonts w:ascii="Calibri" w:eastAsia="바탕" w:hAnsi="Calibri" w:cs="Calibri"/>
          <w:sz w:val="22"/>
        </w:rPr>
        <w:t xml:space="preserve">velocity inference at </w:t>
      </w:r>
      <w:proofErr w:type="spellStart"/>
      <w:r w:rsidR="006B38DC" w:rsidRPr="006B38DC">
        <w:rPr>
          <w:rFonts w:ascii="Calibri" w:eastAsia="바탕" w:hAnsi="Calibri" w:cs="Calibri"/>
          <w:sz w:val="22"/>
        </w:rPr>
        <w:t>gNB</w:t>
      </w:r>
      <w:proofErr w:type="spellEnd"/>
      <w:r w:rsidR="006B38DC" w:rsidRPr="006B38DC">
        <w:rPr>
          <w:rFonts w:ascii="Calibri" w:eastAsia="바탕" w:hAnsi="Calibri" w:cs="Calibri"/>
          <w:sz w:val="22"/>
        </w:rPr>
        <w:t>/TRP, Level C Options 3 and 4 provide a practical balance between sensing performance and deployment constraints in 5G-A sensing systems.</w:t>
      </w:r>
    </w:p>
    <w:p w14:paraId="5C672C2E" w14:textId="77777777" w:rsidR="001E08DC" w:rsidRPr="00C62C31" w:rsidRDefault="001E08DC" w:rsidP="00EC2E23">
      <w:pPr>
        <w:numPr>
          <w:ilvl w:val="0"/>
          <w:numId w:val="62"/>
        </w:numPr>
        <w:wordWrap/>
        <w:spacing w:before="288" w:line="264" w:lineRule="auto"/>
        <w:ind w:firstLine="0"/>
        <w:rPr>
          <w:rFonts w:ascii="Calibri" w:eastAsia="바탕" w:hAnsi="Calibri" w:cs="Calibri"/>
          <w:i/>
          <w:sz w:val="24"/>
          <w:szCs w:val="24"/>
        </w:rPr>
      </w:pPr>
      <w:r w:rsidRPr="00384311">
        <w:rPr>
          <w:rFonts w:ascii="Calibri" w:eastAsia="바탕" w:hAnsi="Calibri" w:cs="Calibri" w:hint="eastAsia"/>
          <w:bCs/>
          <w:i/>
          <w:sz w:val="22"/>
        </w:rPr>
        <w:t xml:space="preserve">Support </w:t>
      </w:r>
      <w:r w:rsidRPr="00384311">
        <w:rPr>
          <w:rFonts w:ascii="Calibri" w:eastAsia="바탕" w:hAnsi="Calibri" w:cs="Calibri"/>
          <w:bCs/>
          <w:i/>
          <w:sz w:val="22"/>
        </w:rPr>
        <w:t xml:space="preserve">Level </w:t>
      </w:r>
      <w:r w:rsidRPr="00384311">
        <w:rPr>
          <w:rFonts w:ascii="Calibri" w:eastAsia="바탕" w:hAnsi="Calibri" w:cs="Calibri" w:hint="eastAsia"/>
          <w:bCs/>
          <w:i/>
          <w:sz w:val="22"/>
        </w:rPr>
        <w:t xml:space="preserve">C </w:t>
      </w:r>
      <w:r w:rsidRPr="00384311">
        <w:rPr>
          <w:rFonts w:ascii="Calibri" w:eastAsia="바탕" w:hAnsi="Calibri" w:cs="Calibri"/>
          <w:bCs/>
          <w:i/>
          <w:sz w:val="22"/>
        </w:rPr>
        <w:t xml:space="preserve">Option </w:t>
      </w:r>
      <w:r w:rsidRPr="00384311">
        <w:rPr>
          <w:rFonts w:ascii="Calibri" w:eastAsia="바탕" w:hAnsi="Calibri" w:cs="Calibri" w:hint="eastAsia"/>
          <w:bCs/>
          <w:i/>
          <w:sz w:val="22"/>
        </w:rPr>
        <w:t>3</w:t>
      </w:r>
      <w:r w:rsidRPr="00384311">
        <w:rPr>
          <w:rFonts w:ascii="Calibri" w:eastAsia="Calibri" w:hAnsi="Calibri" w:cs="Calibri" w:hint="eastAsia"/>
          <w:bCs/>
          <w:i/>
          <w:sz w:val="22"/>
        </w:rPr>
        <w:t xml:space="preserve">, </w:t>
      </w:r>
      <w:r w:rsidRPr="00384311">
        <w:rPr>
          <w:rFonts w:ascii="Calibri" w:hAnsi="Calibri" w:cs="Calibri" w:hint="eastAsia"/>
          <w:bCs/>
          <w:i/>
          <w:sz w:val="22"/>
        </w:rPr>
        <w:t>4 for measurement.</w:t>
      </w:r>
    </w:p>
    <w:p w14:paraId="1D0EC959" w14:textId="0956042C" w:rsidR="000C4A16" w:rsidRPr="000C4A16" w:rsidRDefault="000C4A16" w:rsidP="00EC2E23">
      <w:pPr>
        <w:wordWrap/>
        <w:adjustRightInd w:val="0"/>
        <w:snapToGrid w:val="0"/>
        <w:spacing w:before="100" w:beforeAutospacing="1" w:afterLines="50" w:after="120" w:line="264" w:lineRule="auto"/>
        <w:ind w:firstLine="425"/>
        <w:rPr>
          <w:rFonts w:ascii="Calibri" w:eastAsia="바탕" w:hAnsi="Calibri" w:cs="Calibri"/>
          <w:sz w:val="22"/>
        </w:rPr>
      </w:pPr>
      <w:bookmarkStart w:id="5" w:name="_Hlk220483169"/>
    </w:p>
    <w:p w14:paraId="7AC0CBCE" w14:textId="77777777" w:rsidR="00873DF5" w:rsidRDefault="00F60168" w:rsidP="00EC2E23">
      <w:pPr>
        <w:wordWrap/>
        <w:adjustRightInd w:val="0"/>
        <w:snapToGrid w:val="0"/>
        <w:spacing w:before="100" w:beforeAutospacing="1" w:afterLines="50" w:after="120" w:line="264" w:lineRule="auto"/>
        <w:ind w:firstLine="425"/>
        <w:rPr>
          <w:rFonts w:ascii="Calibri" w:eastAsia="바탕" w:hAnsi="Calibri" w:cs="Calibri"/>
          <w:sz w:val="22"/>
        </w:rPr>
      </w:pPr>
      <w:r w:rsidRPr="00F60168">
        <w:rPr>
          <w:rFonts w:ascii="Calibri" w:eastAsia="바탕" w:hAnsi="Calibri" w:cs="Calibri"/>
          <w:sz w:val="22"/>
        </w:rPr>
        <w:t>Object/target-level</w:t>
      </w:r>
      <w:r w:rsidR="0054285C">
        <w:rPr>
          <w:rFonts w:ascii="Calibri" w:eastAsia="바탕" w:hAnsi="Calibri" w:cs="Calibri" w:hint="eastAsia"/>
          <w:sz w:val="22"/>
        </w:rPr>
        <w:t xml:space="preserve"> measurement and</w:t>
      </w:r>
      <w:r w:rsidRPr="00F60168">
        <w:rPr>
          <w:rFonts w:ascii="Calibri" w:eastAsia="바탕" w:hAnsi="Calibri" w:cs="Calibri"/>
          <w:sz w:val="22"/>
        </w:rPr>
        <w:t xml:space="preserve"> reporting in Level D inherently requires additional processing such as association/fusion and may introduce extra complexity</w:t>
      </w:r>
      <w:r w:rsidR="0054285C">
        <w:rPr>
          <w:rFonts w:ascii="Calibri" w:eastAsia="바탕" w:hAnsi="Calibri" w:cs="Calibri" w:hint="eastAsia"/>
          <w:sz w:val="22"/>
        </w:rPr>
        <w:t>.</w:t>
      </w:r>
      <w:r>
        <w:rPr>
          <w:rFonts w:ascii="Calibri" w:eastAsia="바탕" w:hAnsi="Calibri" w:cs="Calibri" w:hint="eastAsia"/>
          <w:sz w:val="22"/>
        </w:rPr>
        <w:t xml:space="preserve"> </w:t>
      </w:r>
      <w:r w:rsidRPr="00F60168">
        <w:rPr>
          <w:rFonts w:ascii="Calibri" w:eastAsia="바탕" w:hAnsi="Calibri" w:cs="Calibri"/>
          <w:sz w:val="22"/>
        </w:rPr>
        <w:t>For Level D, a strict/unique target identity is not necessary and</w:t>
      </w:r>
      <w:r w:rsidR="0054285C">
        <w:rPr>
          <w:rFonts w:ascii="Calibri" w:eastAsia="바탕" w:hAnsi="Calibri" w:cs="Calibri" w:hint="eastAsia"/>
          <w:sz w:val="22"/>
        </w:rPr>
        <w:t xml:space="preserve"> it</w:t>
      </w:r>
      <w:r w:rsidRPr="00F60168">
        <w:rPr>
          <w:rFonts w:ascii="Calibri" w:eastAsia="바탕" w:hAnsi="Calibri" w:cs="Calibri"/>
          <w:sz w:val="22"/>
        </w:rPr>
        <w:t xml:space="preserve"> can be handled by SF; however, a </w:t>
      </w:r>
      <w:r w:rsidR="0054285C">
        <w:rPr>
          <w:rFonts w:ascii="Calibri" w:eastAsia="바탕" w:hAnsi="Calibri" w:cs="Calibri" w:hint="eastAsia"/>
          <w:sz w:val="22"/>
        </w:rPr>
        <w:t>coarse</w:t>
      </w:r>
      <w:r w:rsidRPr="00F60168">
        <w:rPr>
          <w:rFonts w:ascii="Calibri" w:eastAsia="바탕" w:hAnsi="Calibri" w:cs="Calibri"/>
          <w:sz w:val="22"/>
        </w:rPr>
        <w:t xml:space="preserve"> </w:t>
      </w:r>
      <w:bookmarkEnd w:id="5"/>
      <w:r w:rsidRPr="00F60168">
        <w:rPr>
          <w:rFonts w:ascii="Calibri" w:eastAsia="바탕" w:hAnsi="Calibri" w:cs="Calibri"/>
          <w:sz w:val="22"/>
        </w:rPr>
        <w:t xml:space="preserve">association indicating measurements come </w:t>
      </w:r>
      <w:r w:rsidRPr="00F60168">
        <w:rPr>
          <w:rFonts w:ascii="Calibri" w:eastAsia="바탕" w:hAnsi="Calibri" w:cs="Calibri"/>
          <w:sz w:val="22"/>
        </w:rPr>
        <w:lastRenderedPageBreak/>
        <w:t>from the same physical object is needed for and consistent</w:t>
      </w:r>
      <w:r w:rsidR="007A7278">
        <w:rPr>
          <w:rFonts w:ascii="Calibri" w:eastAsia="바탕" w:hAnsi="Calibri" w:cs="Calibri" w:hint="eastAsia"/>
          <w:sz w:val="22"/>
        </w:rPr>
        <w:t xml:space="preserve"> measurement and</w:t>
      </w:r>
      <w:r w:rsidRPr="00F60168">
        <w:rPr>
          <w:rFonts w:ascii="Calibri" w:eastAsia="바탕" w:hAnsi="Calibri" w:cs="Calibri"/>
          <w:sz w:val="22"/>
        </w:rPr>
        <w:t xml:space="preserve"> reporting.</w:t>
      </w:r>
      <w:r>
        <w:rPr>
          <w:rFonts w:ascii="Calibri" w:eastAsia="바탕" w:hAnsi="Calibri" w:cs="Calibri" w:hint="eastAsia"/>
          <w:sz w:val="22"/>
        </w:rPr>
        <w:t xml:space="preserve"> </w:t>
      </w:r>
      <w:r w:rsidRPr="00F60168">
        <w:rPr>
          <w:rFonts w:ascii="Calibri" w:eastAsia="바탕" w:hAnsi="Calibri" w:cs="Calibri"/>
          <w:sz w:val="22"/>
        </w:rPr>
        <w:t>Therefore, we support Level D as an optional measurement, allowing capable implementations</w:t>
      </w:r>
      <w:r w:rsidR="00873DF5">
        <w:rPr>
          <w:rFonts w:ascii="Calibri" w:eastAsia="바탕" w:hAnsi="Calibri" w:cs="Calibri" w:hint="eastAsia"/>
          <w:sz w:val="22"/>
        </w:rPr>
        <w:t>.</w:t>
      </w:r>
    </w:p>
    <w:p w14:paraId="3746CCE6" w14:textId="74ED764D" w:rsidR="00356904" w:rsidRDefault="009C7CBD" w:rsidP="00EC2E23">
      <w:pPr>
        <w:wordWrap/>
        <w:adjustRightInd w:val="0"/>
        <w:snapToGrid w:val="0"/>
        <w:spacing w:before="100" w:beforeAutospacing="1" w:afterLines="50" w:after="120" w:line="264" w:lineRule="auto"/>
        <w:ind w:firstLine="425"/>
        <w:rPr>
          <w:rFonts w:ascii="Calibri" w:eastAsia="바탕" w:hAnsi="Calibri" w:cs="Calibri"/>
          <w:sz w:val="22"/>
        </w:rPr>
      </w:pPr>
      <w:r w:rsidRPr="009C7CBD">
        <w:rPr>
          <w:rFonts w:ascii="Calibri" w:eastAsia="바탕" w:hAnsi="Calibri" w:cs="Calibri"/>
          <w:sz w:val="22"/>
        </w:rPr>
        <w:t>In practice, forming such object-level results may require aggregating sensing outcomes from multiple TRPs</w:t>
      </w:r>
      <w:r w:rsidR="00873DF5">
        <w:rPr>
          <w:rFonts w:ascii="Calibri" w:eastAsia="바탕" w:hAnsi="Calibri" w:cs="Calibri" w:hint="eastAsia"/>
          <w:sz w:val="22"/>
        </w:rPr>
        <w:t>.</w:t>
      </w:r>
      <w:r w:rsidRPr="009C7CBD">
        <w:rPr>
          <w:rFonts w:ascii="Calibri" w:eastAsia="바탕" w:hAnsi="Calibri" w:cs="Calibri"/>
          <w:sz w:val="22"/>
        </w:rPr>
        <w:t xml:space="preserve"> Moreover, as noted above, even a “same-object” association across different time stamps can be challenging to perform at an individual TRP without broader context and aggregation.</w:t>
      </w:r>
      <w:r w:rsidR="00873DF5">
        <w:rPr>
          <w:rFonts w:ascii="Calibri" w:eastAsia="바탕" w:hAnsi="Calibri" w:cs="Calibri" w:hint="eastAsia"/>
          <w:sz w:val="22"/>
        </w:rPr>
        <w:t xml:space="preserve"> </w:t>
      </w:r>
      <w:r w:rsidR="00873DF5" w:rsidRPr="00873DF5">
        <w:rPr>
          <w:rFonts w:ascii="Calibri" w:eastAsia="바탕" w:hAnsi="Calibri" w:cs="Calibri"/>
          <w:sz w:val="22"/>
        </w:rPr>
        <w:t xml:space="preserve">Unlike positioning where </w:t>
      </w:r>
      <w:proofErr w:type="spellStart"/>
      <w:r w:rsidR="00873DF5" w:rsidRPr="00873DF5">
        <w:rPr>
          <w:rFonts w:ascii="Calibri" w:eastAsia="바탕" w:hAnsi="Calibri" w:cs="Calibri"/>
          <w:sz w:val="22"/>
        </w:rPr>
        <w:t>gNB</w:t>
      </w:r>
      <w:proofErr w:type="spellEnd"/>
      <w:r w:rsidR="00873DF5" w:rsidRPr="00873DF5">
        <w:rPr>
          <w:rFonts w:ascii="Calibri" w:eastAsia="바탕" w:hAnsi="Calibri" w:cs="Calibri"/>
          <w:sz w:val="22"/>
        </w:rPr>
        <w:t xml:space="preserve"> primarily reports measurement results, sensing require</w:t>
      </w:r>
      <w:r w:rsidR="00873DF5">
        <w:rPr>
          <w:rFonts w:ascii="Calibri" w:eastAsia="바탕" w:hAnsi="Calibri" w:cs="Calibri" w:hint="eastAsia"/>
          <w:sz w:val="22"/>
        </w:rPr>
        <w:t>s</w:t>
      </w:r>
      <w:r w:rsidR="00873DF5" w:rsidRPr="00873DF5">
        <w:rPr>
          <w:rFonts w:ascii="Calibri" w:eastAsia="바탕" w:hAnsi="Calibri" w:cs="Calibri"/>
          <w:sz w:val="22"/>
        </w:rPr>
        <w:t xml:space="preserve"> additional processing per measurement (i.e., not merely collecting/aggregating measurements) to produce object-level outputs.</w:t>
      </w:r>
      <w:r w:rsidRPr="009C7CBD">
        <w:rPr>
          <w:rFonts w:ascii="Calibri" w:eastAsia="바탕" w:hAnsi="Calibri" w:cs="Calibri"/>
          <w:sz w:val="22"/>
        </w:rPr>
        <w:t xml:space="preserve"> This makes it more appropriate to handle Level D processing at the </w:t>
      </w:r>
      <w:proofErr w:type="spellStart"/>
      <w:r w:rsidRPr="009C7CBD">
        <w:rPr>
          <w:rFonts w:ascii="Calibri" w:eastAsia="바탕" w:hAnsi="Calibri" w:cs="Calibri"/>
          <w:sz w:val="22"/>
        </w:rPr>
        <w:t>gNB</w:t>
      </w:r>
      <w:proofErr w:type="spellEnd"/>
      <w:r w:rsidRPr="009C7CBD">
        <w:rPr>
          <w:rFonts w:ascii="Calibri" w:eastAsia="바탕" w:hAnsi="Calibri" w:cs="Calibri"/>
          <w:sz w:val="22"/>
        </w:rPr>
        <w:t xml:space="preserve">, which can manage the required association before reporting. Therefore, defining Level D measurements per </w:t>
      </w:r>
      <w:proofErr w:type="spellStart"/>
      <w:r w:rsidRPr="009C7CBD">
        <w:rPr>
          <w:rFonts w:ascii="Calibri" w:eastAsia="바탕" w:hAnsi="Calibri" w:cs="Calibri"/>
          <w:sz w:val="22"/>
        </w:rPr>
        <w:t>gNB</w:t>
      </w:r>
      <w:proofErr w:type="spellEnd"/>
      <w:r w:rsidRPr="009C7CBD">
        <w:rPr>
          <w:rFonts w:ascii="Calibri" w:eastAsia="바탕" w:hAnsi="Calibri" w:cs="Calibri"/>
          <w:sz w:val="22"/>
        </w:rPr>
        <w:t xml:space="preserve"> </w:t>
      </w:r>
      <w:r w:rsidR="002C2EC8">
        <w:rPr>
          <w:rFonts w:ascii="Calibri" w:eastAsia="바탕" w:hAnsi="Calibri" w:cs="Calibri" w:hint="eastAsia"/>
          <w:sz w:val="22"/>
        </w:rPr>
        <w:t>seems</w:t>
      </w:r>
      <w:r w:rsidRPr="009C7CBD">
        <w:rPr>
          <w:rFonts w:ascii="Calibri" w:eastAsia="바탕" w:hAnsi="Calibri" w:cs="Calibri"/>
          <w:sz w:val="22"/>
        </w:rPr>
        <w:t xml:space="preserve"> reasonable. Otherwise, if Level D were to be reported per TRP for the same object, additional information and/or mechanisms may be needed at TRP and/or </w:t>
      </w:r>
      <w:proofErr w:type="spellStart"/>
      <w:r w:rsidRPr="009C7CBD">
        <w:rPr>
          <w:rFonts w:ascii="Calibri" w:eastAsia="바탕" w:hAnsi="Calibri" w:cs="Calibri"/>
          <w:sz w:val="22"/>
        </w:rPr>
        <w:t>gNB</w:t>
      </w:r>
      <w:proofErr w:type="spellEnd"/>
      <w:r w:rsidRPr="009C7CBD">
        <w:rPr>
          <w:rFonts w:ascii="Calibri" w:eastAsia="바탕" w:hAnsi="Calibri" w:cs="Calibri"/>
          <w:sz w:val="22"/>
        </w:rPr>
        <w:t xml:space="preserve"> to associate per-TRP measurements as originating from a single physical object, which can further increase complexity and may require an TRP–</w:t>
      </w:r>
      <w:proofErr w:type="spellStart"/>
      <w:r w:rsidRPr="009C7CBD">
        <w:rPr>
          <w:rFonts w:ascii="Calibri" w:eastAsia="바탕" w:hAnsi="Calibri" w:cs="Calibri"/>
          <w:sz w:val="22"/>
        </w:rPr>
        <w:t>gNB</w:t>
      </w:r>
      <w:proofErr w:type="spellEnd"/>
      <w:r w:rsidRPr="009C7CBD">
        <w:rPr>
          <w:rFonts w:ascii="Calibri" w:eastAsia="바탕" w:hAnsi="Calibri" w:cs="Calibri"/>
          <w:sz w:val="22"/>
        </w:rPr>
        <w:t xml:space="preserve"> interface.</w:t>
      </w:r>
    </w:p>
    <w:p w14:paraId="7CB980B3" w14:textId="597AE094" w:rsidR="006B3EC6" w:rsidRPr="006B3EC6" w:rsidRDefault="001E08DC" w:rsidP="00EC2E23">
      <w:pPr>
        <w:numPr>
          <w:ilvl w:val="0"/>
          <w:numId w:val="62"/>
        </w:numPr>
        <w:wordWrap/>
        <w:spacing w:before="288" w:line="264" w:lineRule="auto"/>
        <w:ind w:firstLine="0"/>
        <w:rPr>
          <w:rFonts w:ascii="Calibri" w:eastAsia="바탕" w:hAnsi="Calibri" w:cs="Calibri"/>
          <w:i/>
          <w:sz w:val="24"/>
          <w:szCs w:val="24"/>
        </w:rPr>
      </w:pPr>
      <w:r w:rsidRPr="00384311">
        <w:rPr>
          <w:rFonts w:ascii="Calibri" w:eastAsia="바탕" w:hAnsi="Calibri" w:cs="Calibri" w:hint="eastAsia"/>
          <w:bCs/>
          <w:i/>
          <w:sz w:val="22"/>
        </w:rPr>
        <w:t xml:space="preserve">Support level D </w:t>
      </w:r>
      <w:r w:rsidRPr="00384311">
        <w:rPr>
          <w:rFonts w:ascii="Calibri" w:eastAsia="바탕" w:hAnsi="Calibri" w:cs="Calibri"/>
          <w:bCs/>
          <w:i/>
          <w:sz w:val="22"/>
        </w:rPr>
        <w:t xml:space="preserve">as </w:t>
      </w:r>
      <w:r w:rsidRPr="00384311">
        <w:rPr>
          <w:rFonts w:ascii="Calibri" w:eastAsia="바탕" w:hAnsi="Calibri" w:cs="Calibri" w:hint="eastAsia"/>
          <w:bCs/>
          <w:i/>
          <w:sz w:val="22"/>
        </w:rPr>
        <w:t xml:space="preserve">an optional </w:t>
      </w:r>
      <w:r w:rsidRPr="00384311">
        <w:rPr>
          <w:rFonts w:ascii="Calibri" w:eastAsia="바탕" w:hAnsi="Calibri" w:cs="Calibri"/>
          <w:bCs/>
          <w:i/>
          <w:sz w:val="22"/>
        </w:rPr>
        <w:t>measurement.</w:t>
      </w:r>
    </w:p>
    <w:p w14:paraId="279F4647" w14:textId="718879B7" w:rsidR="006B3EC6" w:rsidRPr="00561703" w:rsidRDefault="006B3EC6" w:rsidP="00EC2E23">
      <w:pPr>
        <w:numPr>
          <w:ilvl w:val="0"/>
          <w:numId w:val="62"/>
        </w:numPr>
        <w:wordWrap/>
        <w:spacing w:before="288" w:line="264" w:lineRule="auto"/>
        <w:ind w:firstLine="0"/>
        <w:rPr>
          <w:rFonts w:ascii="Calibri" w:eastAsia="바탕" w:hAnsi="Calibri" w:cs="Calibri"/>
          <w:i/>
          <w:iCs/>
          <w:sz w:val="28"/>
          <w:szCs w:val="28"/>
        </w:rPr>
      </w:pPr>
      <w:r w:rsidRPr="006B3EC6">
        <w:rPr>
          <w:rFonts w:ascii="Calibri" w:hAnsi="Calibri" w:cs="Calibri"/>
          <w:i/>
          <w:iCs/>
          <w:sz w:val="22"/>
          <w:szCs w:val="24"/>
          <w:lang w:val="en-GB" w:eastAsia="zh-CN"/>
        </w:rPr>
        <w:t xml:space="preserve">Level D measurements </w:t>
      </w:r>
      <w:r w:rsidRPr="006B3EC6">
        <w:rPr>
          <w:rFonts w:ascii="Calibri" w:hAnsi="Calibri" w:cs="Calibri"/>
          <w:i/>
          <w:iCs/>
          <w:sz w:val="22"/>
          <w:szCs w:val="24"/>
          <w:lang w:val="en-GB"/>
        </w:rPr>
        <w:t xml:space="preserve">are </w:t>
      </w:r>
      <w:r w:rsidRPr="006B3EC6">
        <w:rPr>
          <w:rFonts w:ascii="Calibri" w:hAnsi="Calibri" w:cs="Calibri"/>
          <w:i/>
          <w:iCs/>
          <w:sz w:val="22"/>
          <w:szCs w:val="24"/>
          <w:lang w:val="en-GB" w:eastAsia="zh-CN"/>
        </w:rPr>
        <w:t xml:space="preserve">defined per </w:t>
      </w:r>
      <w:proofErr w:type="spellStart"/>
      <w:r w:rsidRPr="006B3EC6">
        <w:rPr>
          <w:rFonts w:ascii="Calibri" w:hAnsi="Calibri" w:cs="Calibri"/>
          <w:i/>
          <w:iCs/>
          <w:sz w:val="22"/>
          <w:szCs w:val="24"/>
          <w:lang w:val="en-GB" w:eastAsia="zh-CN"/>
        </w:rPr>
        <w:t>gNB</w:t>
      </w:r>
      <w:proofErr w:type="spellEnd"/>
      <w:r w:rsidR="003B34AE">
        <w:rPr>
          <w:rFonts w:ascii="Calibri" w:hAnsi="Calibri" w:cs="Calibri" w:hint="eastAsia"/>
          <w:i/>
          <w:iCs/>
          <w:sz w:val="22"/>
          <w:szCs w:val="24"/>
          <w:lang w:val="en-GB"/>
        </w:rPr>
        <w:t>.</w:t>
      </w:r>
    </w:p>
    <w:p w14:paraId="2E9D6612" w14:textId="3C8758E0" w:rsidR="00045411" w:rsidRDefault="00045411" w:rsidP="00EC2E23">
      <w:pPr>
        <w:wordWrap/>
        <w:adjustRightInd w:val="0"/>
        <w:snapToGrid w:val="0"/>
        <w:spacing w:before="100" w:beforeAutospacing="1" w:afterLines="50" w:after="120" w:line="264" w:lineRule="auto"/>
        <w:ind w:firstLine="425"/>
        <w:rPr>
          <w:rFonts w:ascii="Calibri" w:eastAsia="바탕" w:hAnsi="Calibri" w:cs="Calibri"/>
          <w:sz w:val="22"/>
        </w:rPr>
      </w:pPr>
      <w:r w:rsidRPr="00045411">
        <w:rPr>
          <w:rFonts w:ascii="Calibri" w:eastAsia="바탕" w:hAnsi="Calibri" w:cs="Calibri"/>
          <w:sz w:val="22"/>
        </w:rPr>
        <w:t>Reusing legacy uncertainty/confidence metrics</w:t>
      </w:r>
      <w:r>
        <w:rPr>
          <w:rFonts w:ascii="Calibri" w:eastAsia="바탕" w:hAnsi="Calibri" w:cs="Calibri" w:hint="eastAsia"/>
          <w:sz w:val="22"/>
        </w:rPr>
        <w:t xml:space="preserve"> for level C/D</w:t>
      </w:r>
      <w:r w:rsidRPr="00045411">
        <w:rPr>
          <w:rFonts w:ascii="Calibri" w:eastAsia="바탕" w:hAnsi="Calibri" w:cs="Calibri"/>
          <w:sz w:val="22"/>
        </w:rPr>
        <w:t xml:space="preserve"> provides a </w:t>
      </w:r>
      <w:r w:rsidR="00916528">
        <w:rPr>
          <w:rFonts w:ascii="Calibri" w:eastAsia="바탕" w:hAnsi="Calibri" w:cs="Calibri" w:hint="eastAsia"/>
          <w:sz w:val="22"/>
        </w:rPr>
        <w:t>practical</w:t>
      </w:r>
      <w:r w:rsidRPr="00045411">
        <w:rPr>
          <w:rFonts w:ascii="Calibri" w:eastAsia="바탕" w:hAnsi="Calibri" w:cs="Calibri"/>
          <w:sz w:val="22"/>
        </w:rPr>
        <w:t xml:space="preserve"> baseline and improves cross-company consistenc</w:t>
      </w:r>
      <w:r w:rsidR="00B17DA2">
        <w:rPr>
          <w:rFonts w:ascii="Calibri" w:eastAsia="바탕" w:hAnsi="Calibri" w:cs="Calibri" w:hint="eastAsia"/>
          <w:sz w:val="22"/>
        </w:rPr>
        <w:t>y</w:t>
      </w:r>
      <w:r w:rsidRPr="00045411">
        <w:rPr>
          <w:rFonts w:ascii="Calibri" w:eastAsia="바탕" w:hAnsi="Calibri" w:cs="Calibri"/>
          <w:sz w:val="22"/>
        </w:rPr>
        <w:t>. For delay</w:t>
      </w:r>
      <w:r w:rsidR="00B17DA2">
        <w:rPr>
          <w:rFonts w:ascii="Calibri" w:eastAsia="바탕" w:hAnsi="Calibri" w:cs="Calibri" w:hint="eastAsia"/>
          <w:sz w:val="22"/>
        </w:rPr>
        <w:t xml:space="preserve"> and </w:t>
      </w:r>
      <w:r w:rsidRPr="00045411">
        <w:rPr>
          <w:rFonts w:ascii="Calibri" w:eastAsia="바탕" w:hAnsi="Calibri" w:cs="Calibri"/>
          <w:sz w:val="22"/>
        </w:rPr>
        <w:t xml:space="preserve">angle, existing measurement quality </w:t>
      </w:r>
      <w:r w:rsidR="001D264F">
        <w:rPr>
          <w:rFonts w:ascii="Calibri" w:eastAsia="바탕" w:hAnsi="Calibri" w:cs="Calibri" w:hint="eastAsia"/>
          <w:sz w:val="22"/>
        </w:rPr>
        <w:t>definition</w:t>
      </w:r>
      <w:r w:rsidRPr="00045411">
        <w:rPr>
          <w:rFonts w:ascii="Calibri" w:eastAsia="바탕" w:hAnsi="Calibri" w:cs="Calibri"/>
          <w:sz w:val="22"/>
        </w:rPr>
        <w:t xml:space="preserve"> (e.g., TS 38.455</w:t>
      </w:r>
      <w:r>
        <w:rPr>
          <w:rFonts w:ascii="Calibri" w:eastAsia="바탕" w:hAnsi="Calibri" w:cs="Calibri" w:hint="eastAsia"/>
          <w:sz w:val="22"/>
        </w:rPr>
        <w:t>,</w:t>
      </w:r>
      <w:r w:rsidRPr="00045411">
        <w:rPr>
          <w:rFonts w:ascii="Calibri" w:eastAsia="바탕" w:hAnsi="Calibri" w:cs="Calibri"/>
          <w:sz w:val="22"/>
        </w:rPr>
        <w:t xml:space="preserve"> TS 37.355) can be reused, with range obtained via a linear delay-to-range transformation</w:t>
      </w:r>
      <w:r w:rsidR="009609EF">
        <w:rPr>
          <w:rFonts w:ascii="Calibri" w:eastAsia="바탕" w:hAnsi="Calibri" w:cs="Calibri" w:hint="eastAsia"/>
          <w:sz w:val="22"/>
        </w:rPr>
        <w:t xml:space="preserve"> [1,2]</w:t>
      </w:r>
      <w:r>
        <w:rPr>
          <w:rFonts w:ascii="Calibri" w:eastAsia="바탕" w:hAnsi="Calibri" w:cs="Calibri" w:hint="eastAsia"/>
          <w:sz w:val="22"/>
        </w:rPr>
        <w:t xml:space="preserve">. </w:t>
      </w:r>
      <w:r w:rsidRPr="00045411">
        <w:rPr>
          <w:rFonts w:ascii="Calibri" w:eastAsia="바탕" w:hAnsi="Calibri" w:cs="Calibri"/>
          <w:sz w:val="22"/>
        </w:rPr>
        <w:t xml:space="preserve">For Doppler, although no direct legacy confidence metric exists, a legacy-like definition can be adopted by specifying unit (Hz) and resolution </w:t>
      </w:r>
      <w:r w:rsidR="00B76206">
        <w:rPr>
          <w:rFonts w:ascii="Calibri" w:eastAsia="바탕" w:hAnsi="Calibri" w:cs="Calibri" w:hint="eastAsia"/>
          <w:sz w:val="22"/>
        </w:rPr>
        <w:t>similar</w:t>
      </w:r>
      <w:r w:rsidRPr="00045411">
        <w:rPr>
          <w:rFonts w:ascii="Calibri" w:eastAsia="바탕" w:hAnsi="Calibri" w:cs="Calibri"/>
          <w:sz w:val="22"/>
        </w:rPr>
        <w:t xml:space="preserve"> to delay/angle. Doppler uncertainty/confidence</w:t>
      </w:r>
      <w:r w:rsidR="001C6BD7">
        <w:rPr>
          <w:rFonts w:ascii="Calibri" w:eastAsia="바탕" w:hAnsi="Calibri" w:cs="Calibri" w:hint="eastAsia"/>
          <w:sz w:val="22"/>
        </w:rPr>
        <w:t xml:space="preserve"> metric</w:t>
      </w:r>
      <w:r w:rsidRPr="00045411">
        <w:rPr>
          <w:rFonts w:ascii="Calibri" w:eastAsia="바탕" w:hAnsi="Calibri" w:cs="Calibri"/>
          <w:sz w:val="22"/>
        </w:rPr>
        <w:t xml:space="preserve"> should account for carrier frequency, SCS</w:t>
      </w:r>
      <w:r w:rsidR="00D46669">
        <w:rPr>
          <w:rFonts w:ascii="Calibri" w:eastAsia="바탕" w:hAnsi="Calibri" w:cs="Calibri" w:hint="eastAsia"/>
          <w:sz w:val="22"/>
        </w:rPr>
        <w:t xml:space="preserve"> (Subcarrier Spacing)</w:t>
      </w:r>
      <w:r w:rsidRPr="00045411">
        <w:rPr>
          <w:rFonts w:ascii="Calibri" w:eastAsia="바탕" w:hAnsi="Calibri" w:cs="Calibri"/>
          <w:sz w:val="22"/>
        </w:rPr>
        <w:t>, and CPI</w:t>
      </w:r>
      <w:r w:rsidR="00D46669">
        <w:rPr>
          <w:rFonts w:ascii="Calibri" w:eastAsia="바탕" w:hAnsi="Calibri" w:cs="Calibri" w:hint="eastAsia"/>
          <w:sz w:val="22"/>
        </w:rPr>
        <w:t xml:space="preserve"> </w:t>
      </w:r>
      <w:r w:rsidR="00D46669" w:rsidRPr="00416B73">
        <w:rPr>
          <w:rFonts w:ascii="Calibri" w:eastAsia="바탕" w:hAnsi="Calibri" w:cs="Calibri"/>
          <w:sz w:val="22"/>
        </w:rPr>
        <w:t>(Coherent Processing Interval</w:t>
      </w:r>
      <w:r w:rsidR="00D46669">
        <w:rPr>
          <w:rFonts w:ascii="Calibri" w:eastAsia="바탕" w:hAnsi="Calibri" w:cs="Calibri" w:hint="eastAsia"/>
          <w:sz w:val="22"/>
        </w:rPr>
        <w:t>)</w:t>
      </w:r>
      <w:r w:rsidRPr="00045411">
        <w:rPr>
          <w:rFonts w:ascii="Calibri" w:eastAsia="바탕" w:hAnsi="Calibri" w:cs="Calibri"/>
          <w:sz w:val="22"/>
        </w:rPr>
        <w:t>, as these determine Doppler resolution and estimation reliability.</w:t>
      </w:r>
    </w:p>
    <w:p w14:paraId="534E4238" w14:textId="014681FB" w:rsidR="006B3EC6" w:rsidRPr="00384311" w:rsidRDefault="006B3EC6" w:rsidP="00EC2E23">
      <w:pPr>
        <w:numPr>
          <w:ilvl w:val="0"/>
          <w:numId w:val="62"/>
        </w:numPr>
        <w:wordWrap/>
        <w:spacing w:before="288" w:line="264" w:lineRule="auto"/>
        <w:ind w:firstLine="0"/>
        <w:rPr>
          <w:rFonts w:ascii="Calibri" w:eastAsia="바탕" w:hAnsi="Calibri" w:cs="Calibri"/>
          <w:i/>
          <w:iCs/>
          <w:sz w:val="28"/>
          <w:szCs w:val="28"/>
        </w:rPr>
      </w:pPr>
      <w:r w:rsidRPr="006B3EC6">
        <w:rPr>
          <w:rFonts w:ascii="Calibri" w:hAnsi="Calibri" w:cs="Calibri"/>
          <w:i/>
          <w:iCs/>
          <w:sz w:val="22"/>
          <w:szCs w:val="24"/>
          <w:lang w:val="en-GB" w:eastAsia="zh-CN"/>
        </w:rPr>
        <w:t>Support reusing legacy uncertainty/confidence metric for the level C/D measurement</w:t>
      </w:r>
    </w:p>
    <w:p w14:paraId="3B47B47C" w14:textId="6C0FECA8" w:rsidR="004D536D" w:rsidRDefault="0030065C" w:rsidP="00EC2E2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F</w:t>
      </w:r>
      <w:r w:rsidR="00AB5C03" w:rsidRPr="00AB5C03">
        <w:rPr>
          <w:rFonts w:ascii="Calibri" w:eastAsia="바탕" w:hAnsi="Calibri" w:cs="Calibri"/>
          <w:sz w:val="22"/>
        </w:rPr>
        <w:t xml:space="preserve">or Level C (per-TRP </w:t>
      </w:r>
      <w:r w:rsidR="00AB5C03">
        <w:rPr>
          <w:rFonts w:ascii="Calibri" w:eastAsia="바탕" w:hAnsi="Calibri" w:cs="Calibri" w:hint="eastAsia"/>
          <w:sz w:val="22"/>
        </w:rPr>
        <w:t>measurement</w:t>
      </w:r>
      <w:r w:rsidR="00AB5C03" w:rsidRPr="00AB5C03">
        <w:rPr>
          <w:rFonts w:ascii="Calibri" w:eastAsia="바탕" w:hAnsi="Calibri" w:cs="Calibri"/>
          <w:sz w:val="22"/>
        </w:rPr>
        <w:t xml:space="preserve">), some sensing algorithms may attempt to infer 3D velocity at a single TRP (e.g., by combining information across multiple time windows/CPIs), such inference typically requires time-domain association/tracking and longer observation (CPI/observation time), which goes beyond </w:t>
      </w:r>
      <w:r w:rsidR="00B4296B">
        <w:rPr>
          <w:rFonts w:ascii="Calibri" w:eastAsia="바탕" w:hAnsi="Calibri" w:cs="Calibri" w:hint="eastAsia"/>
          <w:sz w:val="22"/>
        </w:rPr>
        <w:t>Doppler measurement in a</w:t>
      </w:r>
      <w:r w:rsidR="00AB5C03" w:rsidRPr="00AB5C03">
        <w:rPr>
          <w:rFonts w:ascii="Calibri" w:eastAsia="바탕" w:hAnsi="Calibri" w:cs="Calibri"/>
          <w:sz w:val="22"/>
        </w:rPr>
        <w:t xml:space="preserve"> </w:t>
      </w:r>
      <w:r w:rsidR="00967FC2">
        <w:rPr>
          <w:rFonts w:ascii="Calibri" w:eastAsia="바탕" w:hAnsi="Calibri" w:cs="Calibri" w:hint="eastAsia"/>
          <w:sz w:val="22"/>
        </w:rPr>
        <w:t>given</w:t>
      </w:r>
      <w:r w:rsidR="00170795">
        <w:rPr>
          <w:rFonts w:ascii="Calibri" w:eastAsia="바탕" w:hAnsi="Calibri" w:cs="Calibri" w:hint="eastAsia"/>
          <w:sz w:val="22"/>
        </w:rPr>
        <w:t xml:space="preserve"> time stamp</w:t>
      </w:r>
      <w:r w:rsidR="00AB5C03" w:rsidRPr="00AB5C03">
        <w:rPr>
          <w:rFonts w:ascii="Calibri" w:eastAsia="바탕" w:hAnsi="Calibri" w:cs="Calibri"/>
          <w:sz w:val="22"/>
        </w:rPr>
        <w:t xml:space="preserve"> and starts to overlap with object-level </w:t>
      </w:r>
      <w:r w:rsidR="00170795">
        <w:rPr>
          <w:rFonts w:ascii="Calibri" w:eastAsia="바탕" w:hAnsi="Calibri" w:cs="Calibri" w:hint="eastAsia"/>
          <w:sz w:val="22"/>
        </w:rPr>
        <w:t>measurement</w:t>
      </w:r>
      <w:r w:rsidR="00AB5C03" w:rsidRPr="00AB5C03">
        <w:rPr>
          <w:rFonts w:ascii="Calibri" w:eastAsia="바탕" w:hAnsi="Calibri" w:cs="Calibri"/>
          <w:sz w:val="22"/>
        </w:rPr>
        <w:t>.</w:t>
      </w:r>
      <w:r w:rsidR="004D536D">
        <w:rPr>
          <w:rFonts w:ascii="Calibri" w:eastAsia="바탕" w:hAnsi="Calibri" w:cs="Calibri" w:hint="eastAsia"/>
          <w:sz w:val="22"/>
        </w:rPr>
        <w:t xml:space="preserve"> </w:t>
      </w:r>
      <w:r w:rsidR="00AB5C03" w:rsidRPr="00AB5C03">
        <w:rPr>
          <w:rFonts w:ascii="Calibri" w:eastAsia="바탕" w:hAnsi="Calibri" w:cs="Calibri"/>
          <w:sz w:val="22"/>
        </w:rPr>
        <w:t xml:space="preserve">For Level D (Options D1/D4), the reported velocity is in GCS and the </w:t>
      </w:r>
      <w:proofErr w:type="spellStart"/>
      <w:r w:rsidR="00AB5C03" w:rsidRPr="00AB5C03">
        <w:rPr>
          <w:rFonts w:ascii="Calibri" w:eastAsia="바탕" w:hAnsi="Calibri" w:cs="Calibri"/>
          <w:sz w:val="22"/>
        </w:rPr>
        <w:t>gNB</w:t>
      </w:r>
      <w:proofErr w:type="spellEnd"/>
      <w:r w:rsidR="00AB5C03" w:rsidRPr="00AB5C03">
        <w:rPr>
          <w:rFonts w:ascii="Calibri" w:eastAsia="바탕" w:hAnsi="Calibri" w:cs="Calibri"/>
          <w:sz w:val="22"/>
        </w:rPr>
        <w:t xml:space="preserve"> can aggregate measurements from multiple TRPs, making 3D velocity the more natural representation: with TRPs providing </w:t>
      </w:r>
      <w:r w:rsidR="007C3CC6">
        <w:rPr>
          <w:rFonts w:ascii="Calibri" w:eastAsia="바탕" w:hAnsi="Calibri" w:cs="Calibri" w:hint="eastAsia"/>
          <w:sz w:val="22"/>
        </w:rPr>
        <w:t>spatial diversity</w:t>
      </w:r>
      <w:r w:rsidR="00AB5C03" w:rsidRPr="00AB5C03">
        <w:rPr>
          <w:rFonts w:ascii="Calibri" w:eastAsia="바탕" w:hAnsi="Calibri" w:cs="Calibri"/>
          <w:sz w:val="22"/>
        </w:rPr>
        <w:t xml:space="preserve">, the </w:t>
      </w:r>
      <w:proofErr w:type="spellStart"/>
      <w:r w:rsidR="00AB5C03" w:rsidRPr="00AB5C03">
        <w:rPr>
          <w:rFonts w:ascii="Calibri" w:eastAsia="바탕" w:hAnsi="Calibri" w:cs="Calibri"/>
          <w:sz w:val="22"/>
        </w:rPr>
        <w:t>gNB</w:t>
      </w:r>
      <w:proofErr w:type="spellEnd"/>
      <w:r w:rsidR="00AB5C03" w:rsidRPr="00AB5C03">
        <w:rPr>
          <w:rFonts w:ascii="Calibri" w:eastAsia="바탕" w:hAnsi="Calibri" w:cs="Calibri"/>
          <w:sz w:val="22"/>
        </w:rPr>
        <w:t xml:space="preserve"> can estimate the target’s</w:t>
      </w:r>
      <w:r w:rsidR="00515E79">
        <w:rPr>
          <w:rFonts w:ascii="Calibri" w:eastAsia="바탕" w:hAnsi="Calibri" w:cs="Calibri" w:hint="eastAsia"/>
          <w:sz w:val="22"/>
        </w:rPr>
        <w:t xml:space="preserve"> 3D</w:t>
      </w:r>
      <w:r w:rsidR="00AB5C03" w:rsidRPr="00AB5C03">
        <w:rPr>
          <w:rFonts w:ascii="Calibri" w:eastAsia="바탕" w:hAnsi="Calibri" w:cs="Calibri"/>
          <w:sz w:val="22"/>
        </w:rPr>
        <w:t xml:space="preserve"> velocity via multi-view</w:t>
      </w:r>
      <w:r w:rsidR="007C3CC6">
        <w:rPr>
          <w:rFonts w:ascii="Calibri" w:eastAsia="바탕" w:hAnsi="Calibri" w:cs="Calibri" w:hint="eastAsia"/>
          <w:sz w:val="22"/>
        </w:rPr>
        <w:t xml:space="preserve"> measurements</w:t>
      </w:r>
      <w:r w:rsidR="00AB5C03" w:rsidRPr="00AB5C03">
        <w:rPr>
          <w:rFonts w:ascii="Calibri" w:eastAsia="바탕" w:hAnsi="Calibri" w:cs="Calibri"/>
          <w:sz w:val="22"/>
        </w:rPr>
        <w:t xml:space="preserve"> fusion (e.g., solving for the 3D velocity that best matches multiple LOS measurements).</w:t>
      </w:r>
    </w:p>
    <w:p w14:paraId="7DA3E2D0" w14:textId="55070ACE" w:rsidR="006B3EC6" w:rsidRPr="00384311" w:rsidRDefault="006B3EC6" w:rsidP="00EC2E23">
      <w:pPr>
        <w:numPr>
          <w:ilvl w:val="0"/>
          <w:numId w:val="62"/>
        </w:numPr>
        <w:wordWrap/>
        <w:spacing w:before="288" w:line="264" w:lineRule="auto"/>
        <w:ind w:firstLine="0"/>
        <w:rPr>
          <w:rFonts w:ascii="Calibri" w:eastAsia="바탕" w:hAnsi="Calibri" w:cs="Calibri"/>
          <w:i/>
          <w:iCs/>
          <w:sz w:val="28"/>
          <w:szCs w:val="28"/>
        </w:rPr>
      </w:pPr>
      <w:r w:rsidRPr="006B3EC6">
        <w:rPr>
          <w:rFonts w:ascii="Calibri" w:hAnsi="Calibri" w:cs="Calibri"/>
          <w:i/>
          <w:iCs/>
          <w:sz w:val="22"/>
          <w:szCs w:val="24"/>
          <w:lang w:val="en-GB" w:eastAsia="zh-CN"/>
        </w:rPr>
        <w:t>Support only radial velocity for Level C, and 3D velocity for Options D1/D4.</w:t>
      </w:r>
    </w:p>
    <w:p w14:paraId="1E0403DA" w14:textId="6EB3F1BD" w:rsidR="00527402" w:rsidRPr="0080678F" w:rsidRDefault="00527402" w:rsidP="00EC2E23">
      <w:pPr>
        <w:wordWrap/>
        <w:adjustRightInd w:val="0"/>
        <w:snapToGrid w:val="0"/>
        <w:spacing w:before="100" w:beforeAutospacing="1" w:afterLines="50" w:after="120" w:line="264" w:lineRule="auto"/>
        <w:ind w:firstLine="425"/>
        <w:rPr>
          <w:rFonts w:ascii="Calibri" w:eastAsia="바탕" w:hAnsi="Calibri" w:cs="Calibri"/>
          <w:sz w:val="22"/>
        </w:rPr>
      </w:pPr>
      <w:bookmarkStart w:id="6" w:name="_Hlk220484103"/>
    </w:p>
    <w:p w14:paraId="1B1472E7" w14:textId="77777777" w:rsidR="00527402" w:rsidRPr="00A2101D" w:rsidRDefault="00527402" w:rsidP="00EC2E23">
      <w:pPr>
        <w:wordWrap/>
        <w:adjustRightInd w:val="0"/>
        <w:snapToGrid w:val="0"/>
        <w:spacing w:before="100" w:beforeAutospacing="1" w:afterLines="50" w:after="120" w:line="264" w:lineRule="auto"/>
        <w:ind w:firstLine="425"/>
        <w:rPr>
          <w:rFonts w:ascii="Calibri" w:eastAsia="바탕" w:hAnsi="Calibri" w:cs="Calibri"/>
          <w:sz w:val="22"/>
        </w:rPr>
      </w:pPr>
      <w:r w:rsidRPr="00A2101D">
        <w:rPr>
          <w:rFonts w:ascii="Calibri" w:eastAsia="바탕" w:hAnsi="Calibri" w:cs="Calibri"/>
          <w:sz w:val="22"/>
        </w:rPr>
        <w:t xml:space="preserve">Phase-based angle estimation may become intrinsically ambiguous when the effective inter-element spacing exceeds the spatial Nyquist limit (≈ λ/2), due to spatial aliasing (grating lobes), where multiple arrival directions can yield the same observed inter-element phase relationship. For example, with d = 0.8λ, the inter-element phase difference can wrap modulo 2π, such that multiple angle ranges may map to the same phase and thus lead to ambiguous </w:t>
      </w:r>
      <w:proofErr w:type="spellStart"/>
      <w:r w:rsidRPr="00A2101D">
        <w:rPr>
          <w:rFonts w:ascii="Calibri" w:eastAsia="바탕" w:hAnsi="Calibri" w:cs="Calibri"/>
          <w:sz w:val="22"/>
        </w:rPr>
        <w:t>AoA</w:t>
      </w:r>
      <w:proofErr w:type="spellEnd"/>
      <w:r w:rsidRPr="00A2101D">
        <w:rPr>
          <w:rFonts w:ascii="Calibri" w:eastAsia="바탕" w:hAnsi="Calibri" w:cs="Calibri"/>
          <w:sz w:val="22"/>
        </w:rPr>
        <w:t xml:space="preserve">/angle estimates. </w:t>
      </w:r>
    </w:p>
    <w:p w14:paraId="53F7C340" w14:textId="085A985C" w:rsidR="00527402" w:rsidRDefault="00527402" w:rsidP="00EC2E23">
      <w:pPr>
        <w:wordWrap/>
        <w:adjustRightInd w:val="0"/>
        <w:snapToGrid w:val="0"/>
        <w:spacing w:before="100" w:beforeAutospacing="1" w:afterLines="50" w:after="120" w:line="264" w:lineRule="auto"/>
        <w:ind w:firstLine="425"/>
        <w:rPr>
          <w:rFonts w:ascii="Calibri" w:eastAsia="바탕" w:hAnsi="Calibri" w:cs="Calibri"/>
          <w:sz w:val="22"/>
        </w:rPr>
      </w:pPr>
      <w:r w:rsidRPr="00A2101D">
        <w:rPr>
          <w:rFonts w:ascii="Calibri" w:eastAsia="바탕" w:hAnsi="Calibri" w:cs="Calibri"/>
          <w:sz w:val="22"/>
        </w:rPr>
        <w:t>Since the ambiguity can stem from the measurement physics itself, it may be difficult to fully resolve solely through reporting rules; additional inference</w:t>
      </w:r>
      <w:r>
        <w:rPr>
          <w:rFonts w:ascii="Calibri" w:eastAsia="바탕" w:hAnsi="Calibri" w:cs="Calibri" w:hint="eastAsia"/>
          <w:sz w:val="22"/>
        </w:rPr>
        <w:t xml:space="preserve"> </w:t>
      </w:r>
      <w:r>
        <w:rPr>
          <w:rFonts w:ascii="Calibri" w:eastAsia="바탕" w:hAnsi="Calibri" w:cs="Calibri"/>
          <w:sz w:val="22"/>
        </w:rPr>
        <w:t>algorithm</w:t>
      </w:r>
      <w:r w:rsidRPr="00A2101D">
        <w:rPr>
          <w:rFonts w:ascii="Calibri" w:eastAsia="바탕" w:hAnsi="Calibri" w:cs="Calibri"/>
          <w:sz w:val="22"/>
        </w:rPr>
        <w:t xml:space="preserve"> (e.g., applying </w:t>
      </w:r>
      <w:bookmarkStart w:id="7" w:name="_Hlk220588816"/>
      <w:r w:rsidRPr="00A2101D">
        <w:rPr>
          <w:rFonts w:ascii="Calibri" w:eastAsia="바탕" w:hAnsi="Calibri" w:cs="Calibri"/>
          <w:sz w:val="22"/>
        </w:rPr>
        <w:t>angle-range constraints</w:t>
      </w:r>
      <w:bookmarkEnd w:id="7"/>
      <w:r w:rsidRPr="00A2101D">
        <w:rPr>
          <w:rFonts w:ascii="Calibri" w:eastAsia="바탕" w:hAnsi="Calibri" w:cs="Calibri"/>
          <w:sz w:val="22"/>
        </w:rPr>
        <w:t xml:space="preserve">, </w:t>
      </w:r>
      <w:r w:rsidRPr="00A2101D">
        <w:rPr>
          <w:rFonts w:ascii="Calibri" w:eastAsia="바탕" w:hAnsi="Calibri" w:cs="Calibri"/>
          <w:sz w:val="22"/>
        </w:rPr>
        <w:lastRenderedPageBreak/>
        <w:t>multi-TRP fusion) could be needed depending on the deployment and algorithm choices.</w:t>
      </w:r>
      <w:r>
        <w:rPr>
          <w:rFonts w:ascii="Calibri" w:eastAsia="바탕" w:hAnsi="Calibri" w:cs="Calibri" w:hint="eastAsia"/>
          <w:sz w:val="22"/>
        </w:rPr>
        <w:t xml:space="preserve"> </w:t>
      </w:r>
      <w:r w:rsidRPr="00A2101D">
        <w:rPr>
          <w:rFonts w:ascii="Calibri" w:eastAsia="바탕" w:hAnsi="Calibri" w:cs="Calibri"/>
          <w:sz w:val="22"/>
        </w:rPr>
        <w:t xml:space="preserve">From this perspective, it may be reasonable to leave the ambiguity mitigation/resolution to </w:t>
      </w:r>
      <w:proofErr w:type="spellStart"/>
      <w:r w:rsidRPr="00A2101D">
        <w:rPr>
          <w:rFonts w:ascii="Calibri" w:eastAsia="바탕" w:hAnsi="Calibri" w:cs="Calibri"/>
          <w:sz w:val="22"/>
        </w:rPr>
        <w:t>gNB</w:t>
      </w:r>
      <w:proofErr w:type="spellEnd"/>
      <w:r w:rsidRPr="00A2101D">
        <w:rPr>
          <w:rFonts w:ascii="Calibri" w:eastAsia="바탕" w:hAnsi="Calibri" w:cs="Calibri"/>
          <w:sz w:val="22"/>
        </w:rPr>
        <w:t>/TRP implementation</w:t>
      </w:r>
      <w:r>
        <w:rPr>
          <w:rFonts w:ascii="Calibri" w:eastAsia="바탕" w:hAnsi="Calibri" w:cs="Calibri" w:hint="eastAsia"/>
          <w:sz w:val="22"/>
        </w:rPr>
        <w:t xml:space="preserve">. </w:t>
      </w:r>
    </w:p>
    <w:p w14:paraId="6AEB9EF7" w14:textId="77777777" w:rsidR="00527402" w:rsidRPr="00A2101D" w:rsidRDefault="00527402" w:rsidP="00EC2E23">
      <w:pPr>
        <w:wordWrap/>
        <w:adjustRightInd w:val="0"/>
        <w:snapToGrid w:val="0"/>
        <w:spacing w:before="100" w:beforeAutospacing="1" w:afterLines="50" w:after="120" w:line="264" w:lineRule="auto"/>
        <w:ind w:firstLine="425"/>
        <w:rPr>
          <w:rFonts w:ascii="Calibri" w:eastAsia="바탕" w:hAnsi="Calibri" w:cs="Calibri"/>
          <w:sz w:val="22"/>
        </w:rPr>
      </w:pPr>
      <w:r w:rsidRPr="00A2101D">
        <w:rPr>
          <w:rFonts w:ascii="Calibri" w:eastAsia="바탕" w:hAnsi="Calibri" w:cs="Calibri"/>
          <w:sz w:val="22"/>
        </w:rPr>
        <w:t>At the same time, when measurements are reported, including (or making available) antenna configuration information (e.g., element spacing d/λ) could help indicate the potential ambiguity risk of phase-based measurements and support appropriate receiver-side handling.</w:t>
      </w:r>
    </w:p>
    <w:bookmarkEnd w:id="6"/>
    <w:p w14:paraId="2EC13285" w14:textId="77777777" w:rsidR="00023297" w:rsidRPr="00023297" w:rsidRDefault="00023297" w:rsidP="00EC2E23">
      <w:pPr>
        <w:numPr>
          <w:ilvl w:val="0"/>
          <w:numId w:val="62"/>
        </w:numPr>
        <w:wordWrap/>
        <w:spacing w:before="288" w:line="264" w:lineRule="auto"/>
        <w:ind w:firstLine="0"/>
        <w:rPr>
          <w:rFonts w:ascii="Calibri" w:eastAsia="Calibri" w:hAnsi="Calibri" w:cs="Calibri"/>
          <w:i/>
          <w:sz w:val="22"/>
        </w:rPr>
      </w:pPr>
      <w:r w:rsidRPr="00384311">
        <w:rPr>
          <w:rFonts w:ascii="Calibri" w:eastAsia="Calibri" w:hAnsi="Calibri" w:cs="Calibri" w:hint="eastAsia"/>
          <w:bCs/>
          <w:i/>
          <w:sz w:val="22"/>
        </w:rPr>
        <w:t>A</w:t>
      </w:r>
      <w:r w:rsidRPr="00384311">
        <w:rPr>
          <w:rFonts w:ascii="Calibri" w:hAnsi="Calibri" w:cs="Calibri" w:hint="eastAsia"/>
          <w:bCs/>
          <w:i/>
          <w:sz w:val="22"/>
        </w:rPr>
        <w:t>ngle estimation a</w:t>
      </w:r>
      <w:r w:rsidRPr="00384311">
        <w:rPr>
          <w:rFonts w:ascii="Calibri" w:eastAsia="Calibri" w:hAnsi="Calibri" w:cs="Calibri" w:hint="eastAsia"/>
          <w:bCs/>
          <w:i/>
          <w:sz w:val="22"/>
        </w:rPr>
        <w:t>mbiguity issues</w:t>
      </w:r>
      <w:r w:rsidRPr="00384311">
        <w:rPr>
          <w:rFonts w:ascii="Calibri" w:eastAsia="Calibri" w:hAnsi="Calibri" w:cs="Calibri"/>
          <w:i/>
          <w:sz w:val="22"/>
        </w:rPr>
        <w:t xml:space="preserve"> associated with the</w:t>
      </w:r>
      <w:r w:rsidRPr="00384311">
        <w:rPr>
          <w:rFonts w:ascii="Calibri" w:eastAsia="Calibri" w:hAnsi="Calibri" w:cs="Calibri" w:hint="eastAsia"/>
          <w:i/>
          <w:sz w:val="22"/>
        </w:rPr>
        <w:t xml:space="preserve"> delay/Doppler/angle </w:t>
      </w:r>
      <w:r w:rsidRPr="00384311">
        <w:rPr>
          <w:rFonts w:ascii="Calibri" w:eastAsia="Calibri" w:hAnsi="Calibri" w:cs="Calibri"/>
          <w:i/>
          <w:sz w:val="22"/>
        </w:rPr>
        <w:t>measurement</w:t>
      </w:r>
      <w:r w:rsidRPr="00384311">
        <w:rPr>
          <w:rFonts w:ascii="Calibri" w:eastAsia="Calibri" w:hAnsi="Calibri" w:cs="Calibri" w:hint="eastAsia"/>
          <w:i/>
          <w:sz w:val="22"/>
        </w:rPr>
        <w:t xml:space="preserve">s </w:t>
      </w:r>
      <w:r w:rsidRPr="00384311">
        <w:rPr>
          <w:rFonts w:ascii="Calibri" w:hAnsi="Calibri" w:cs="Calibri"/>
          <w:i/>
          <w:sz w:val="22"/>
          <w:lang w:val="en-GB" w:eastAsia="zh-CN"/>
        </w:rPr>
        <w:t xml:space="preserve">can be handled by </w:t>
      </w:r>
      <w:proofErr w:type="spellStart"/>
      <w:r w:rsidRPr="00384311">
        <w:rPr>
          <w:rFonts w:ascii="Calibri" w:hAnsi="Calibri" w:cs="Calibri"/>
          <w:i/>
          <w:sz w:val="22"/>
          <w:lang w:val="en-GB" w:eastAsia="zh-CN"/>
        </w:rPr>
        <w:t>gNB</w:t>
      </w:r>
      <w:proofErr w:type="spellEnd"/>
      <w:r w:rsidRPr="00384311">
        <w:rPr>
          <w:rFonts w:ascii="Calibri" w:hAnsi="Calibri" w:cs="Calibri"/>
          <w:i/>
          <w:sz w:val="22"/>
          <w:lang w:val="en-GB" w:eastAsia="zh-CN"/>
        </w:rPr>
        <w:t>/TRP implementation</w:t>
      </w:r>
      <w:r w:rsidRPr="00384311">
        <w:rPr>
          <w:rFonts w:ascii="Calibri" w:eastAsia="Calibri" w:hAnsi="Calibri" w:cs="Calibri"/>
          <w:i/>
          <w:sz w:val="22"/>
        </w:rPr>
        <w:t>.</w:t>
      </w:r>
    </w:p>
    <w:p w14:paraId="57A89E80" w14:textId="77777777" w:rsidR="00561703" w:rsidRDefault="00561703" w:rsidP="00EC2E23">
      <w:pPr>
        <w:wordWrap/>
        <w:adjustRightInd w:val="0"/>
        <w:snapToGrid w:val="0"/>
        <w:spacing w:before="100" w:beforeAutospacing="1" w:afterLines="50" w:after="120" w:line="264" w:lineRule="auto"/>
        <w:ind w:firstLine="425"/>
        <w:rPr>
          <w:rFonts w:ascii="Calibri" w:eastAsia="바탕" w:hAnsi="Calibri" w:cs="Calibri"/>
          <w:sz w:val="22"/>
        </w:rPr>
      </w:pPr>
    </w:p>
    <w:p w14:paraId="6845D2D0" w14:textId="3D84F62D" w:rsidR="00EC71E5" w:rsidRPr="006B3EC6" w:rsidRDefault="00EC71E5" w:rsidP="00EC2E23">
      <w:pPr>
        <w:wordWrap/>
        <w:adjustRightInd w:val="0"/>
        <w:snapToGrid w:val="0"/>
        <w:spacing w:before="100" w:beforeAutospacing="1" w:afterLines="50" w:after="120" w:line="264" w:lineRule="auto"/>
        <w:ind w:firstLine="425"/>
        <w:rPr>
          <w:rFonts w:ascii="Calibri" w:eastAsia="바탕" w:hAnsi="Calibri" w:cs="Calibri"/>
          <w:sz w:val="22"/>
        </w:rPr>
      </w:pPr>
      <w:r w:rsidRPr="00EC71E5">
        <w:rPr>
          <w:rFonts w:ascii="Calibri" w:eastAsia="바탕" w:hAnsi="Calibri" w:cs="Calibri"/>
          <w:sz w:val="22"/>
        </w:rPr>
        <w:t xml:space="preserve">The motivation of Level B is to provide the SF with near-original amplitude/phase profile information in the delay/Doppler/angle domain(s) to enable robust joint processing. Measuring window(s) of consecutive samples helps preserve local structure of the profile (e.g., </w:t>
      </w:r>
      <w:proofErr w:type="spellStart"/>
      <w:r w:rsidRPr="00EC71E5">
        <w:rPr>
          <w:rFonts w:ascii="Calibri" w:eastAsia="바탕" w:hAnsi="Calibri" w:cs="Calibri"/>
          <w:sz w:val="22"/>
        </w:rPr>
        <w:t>mainlobe</w:t>
      </w:r>
      <w:proofErr w:type="spellEnd"/>
      <w:r w:rsidRPr="00EC71E5">
        <w:rPr>
          <w:rFonts w:ascii="Calibri" w:eastAsia="바탕" w:hAnsi="Calibri" w:cs="Calibri"/>
          <w:sz w:val="22"/>
        </w:rPr>
        <w:t xml:space="preserve">/sidelobe shape and local phase variation across adjacent bins), which can be beneficial for SF-side processing and interpretation. Furthermore, by using smaller sizes and/or multiple (possibly disjoint) windows, a </w:t>
      </w:r>
      <w:proofErr w:type="spellStart"/>
      <w:r w:rsidRPr="00EC71E5">
        <w:rPr>
          <w:rFonts w:ascii="Calibri" w:eastAsia="바탕" w:hAnsi="Calibri" w:cs="Calibri"/>
          <w:sz w:val="22"/>
        </w:rPr>
        <w:t>gNB</w:t>
      </w:r>
      <w:proofErr w:type="spellEnd"/>
      <w:r w:rsidRPr="00EC71E5">
        <w:rPr>
          <w:rFonts w:ascii="Calibri" w:eastAsia="바탕" w:hAnsi="Calibri" w:cs="Calibri"/>
          <w:sz w:val="22"/>
        </w:rPr>
        <w:t xml:space="preserve"> or SF can be provided a </w:t>
      </w:r>
      <w:r w:rsidR="0062704F">
        <w:rPr>
          <w:rFonts w:ascii="Calibri" w:eastAsia="바탕" w:hAnsi="Calibri" w:cs="Calibri" w:hint="eastAsia"/>
          <w:sz w:val="22"/>
        </w:rPr>
        <w:t>decimated</w:t>
      </w:r>
      <w:r w:rsidRPr="00EC71E5">
        <w:rPr>
          <w:rFonts w:ascii="Calibri" w:eastAsia="바탕" w:hAnsi="Calibri" w:cs="Calibri"/>
          <w:sz w:val="22"/>
        </w:rPr>
        <w:t xml:space="preserve"> measurement profile while still relying on consecutive samples within each window to preserve local profile structure.</w:t>
      </w:r>
    </w:p>
    <w:p w14:paraId="44BBDA54" w14:textId="77777777" w:rsidR="00023297" w:rsidRDefault="00023297" w:rsidP="00EC2E23">
      <w:pPr>
        <w:numPr>
          <w:ilvl w:val="0"/>
          <w:numId w:val="62"/>
        </w:numPr>
        <w:wordWrap/>
        <w:spacing w:before="288" w:line="264" w:lineRule="auto"/>
        <w:ind w:firstLine="0"/>
        <w:rPr>
          <w:rFonts w:ascii="Calibri" w:eastAsia="바탕" w:hAnsi="Calibri" w:cs="Calibri"/>
          <w:i/>
          <w:sz w:val="22"/>
        </w:rPr>
      </w:pPr>
      <w:r w:rsidRPr="00384311">
        <w:rPr>
          <w:rFonts w:ascii="Calibri" w:eastAsia="바탕" w:hAnsi="Calibri" w:cs="Calibri"/>
          <w:i/>
          <w:sz w:val="22"/>
        </w:rPr>
        <w:t>Maintain “consecutive” in the Level B definition</w:t>
      </w:r>
      <w:r>
        <w:rPr>
          <w:rFonts w:ascii="Calibri" w:eastAsia="바탕" w:hAnsi="Calibri" w:cs="Calibri" w:hint="eastAsia"/>
          <w:i/>
          <w:sz w:val="22"/>
        </w:rPr>
        <w:t>.</w:t>
      </w:r>
    </w:p>
    <w:p w14:paraId="33A3F54F" w14:textId="613D4BA0" w:rsidR="00561703" w:rsidRPr="0080678F" w:rsidRDefault="00561703" w:rsidP="00EC2E23">
      <w:pPr>
        <w:wordWrap/>
        <w:adjustRightInd w:val="0"/>
        <w:snapToGrid w:val="0"/>
        <w:spacing w:before="100" w:beforeAutospacing="1" w:afterLines="50" w:after="120" w:line="264" w:lineRule="auto"/>
        <w:ind w:firstLine="425"/>
        <w:rPr>
          <w:rFonts w:ascii="Calibri" w:eastAsia="바탕" w:hAnsi="Calibri" w:cs="Calibri"/>
          <w:sz w:val="22"/>
        </w:rPr>
      </w:pPr>
    </w:p>
    <w:p w14:paraId="62E1E3BC" w14:textId="72C270F7" w:rsidR="00211ECC" w:rsidRPr="006308AA" w:rsidRDefault="009C7CBD" w:rsidP="00EC2E23">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 xml:space="preserve">Regarding the measurement reporting, it may not always be necessary to report all the sensing results that Rx module can measure. The extent of range, </w:t>
      </w:r>
      <w:r w:rsidR="00610929">
        <w:rPr>
          <w:rFonts w:ascii="Calibri" w:eastAsia="바탕" w:hAnsi="Calibri" w:cs="Calibri" w:hint="eastAsia"/>
          <w:sz w:val="22"/>
        </w:rPr>
        <w:t>velocity</w:t>
      </w:r>
      <w:r w:rsidRPr="00160AB7">
        <w:rPr>
          <w:rFonts w:ascii="Calibri" w:eastAsia="바탕" w:hAnsi="Calibri" w:cs="Calibri"/>
          <w:sz w:val="22"/>
        </w:rPr>
        <w:t xml:space="preserve"> or the direction of interest can be provided by the sensing service consumer from the beginning.</w:t>
      </w:r>
      <w:r>
        <w:rPr>
          <w:rFonts w:ascii="Calibri" w:eastAsia="바탕" w:hAnsi="Calibri" w:cs="Calibri" w:hint="eastAsia"/>
          <w:sz w:val="22"/>
        </w:rPr>
        <w:t xml:space="preserve"> </w:t>
      </w:r>
      <w:r w:rsidR="00B04905" w:rsidRPr="00160AB7">
        <w:rPr>
          <w:rFonts w:ascii="Calibri" w:eastAsia="바탕" w:hAnsi="Calibri" w:cs="Calibri"/>
          <w:sz w:val="22"/>
        </w:rPr>
        <w:t>Reducing the amount of the reported measurements also helps to save the unnecessary power consumption, otherwise always be reported. In this sense, the extent of the delay(range), Doppler(</w:t>
      </w:r>
      <w:r w:rsidR="00C51B5A">
        <w:rPr>
          <w:rFonts w:ascii="Calibri" w:eastAsia="바탕" w:hAnsi="Calibri" w:cs="Calibri" w:hint="eastAsia"/>
          <w:sz w:val="22"/>
        </w:rPr>
        <w:t>velocity</w:t>
      </w:r>
      <w:r w:rsidR="00B04905" w:rsidRPr="00160AB7">
        <w:rPr>
          <w:rFonts w:ascii="Calibri" w:eastAsia="바탕" w:hAnsi="Calibri" w:cs="Calibri"/>
          <w:sz w:val="22"/>
        </w:rPr>
        <w:t>) and/or direction(angle) to be reported can be (pre-)configured by SF</w:t>
      </w:r>
      <w:r w:rsidR="000D146B">
        <w:rPr>
          <w:rFonts w:ascii="Calibri" w:eastAsia="바탕" w:hAnsi="Calibri" w:cs="Calibri" w:hint="eastAsia"/>
          <w:sz w:val="22"/>
        </w:rPr>
        <w:t>.</w:t>
      </w:r>
      <w:r w:rsidR="006B16DC">
        <w:rPr>
          <w:rFonts w:ascii="Calibri" w:eastAsia="바탕" w:hAnsi="Calibri" w:cs="Calibri" w:hint="eastAsia"/>
          <w:sz w:val="22"/>
        </w:rPr>
        <w:t xml:space="preserve"> </w:t>
      </w:r>
      <w:r w:rsidR="006B16DC" w:rsidRPr="006308AA">
        <w:rPr>
          <w:rFonts w:ascii="Calibri" w:eastAsia="바탕" w:hAnsi="Calibri" w:cs="Calibri"/>
          <w:sz w:val="22"/>
        </w:rPr>
        <w:t xml:space="preserve">Such (pre-)configuration is consistent with the </w:t>
      </w:r>
      <w:r w:rsidR="009E0849">
        <w:rPr>
          <w:rFonts w:ascii="Calibri" w:eastAsia="바탕" w:hAnsi="Calibri" w:cs="Calibri" w:hint="eastAsia"/>
          <w:sz w:val="22"/>
        </w:rPr>
        <w:t>conclusion</w:t>
      </w:r>
      <w:r w:rsidR="006B16DC" w:rsidRPr="006308AA">
        <w:rPr>
          <w:rFonts w:ascii="Calibri" w:eastAsia="바탕" w:hAnsi="Calibri" w:cs="Calibri"/>
          <w:sz w:val="22"/>
        </w:rPr>
        <w:t xml:space="preserve"> in SA2 TR 23.700-14, which describe that, based on the target sensing service area, the SF selects Sensing Entity(</w:t>
      </w:r>
      <w:proofErr w:type="spellStart"/>
      <w:r w:rsidR="006B16DC" w:rsidRPr="006308AA">
        <w:rPr>
          <w:rFonts w:ascii="Calibri" w:eastAsia="바탕" w:hAnsi="Calibri" w:cs="Calibri"/>
          <w:sz w:val="22"/>
        </w:rPr>
        <w:t>ies</w:t>
      </w:r>
      <w:proofErr w:type="spellEnd"/>
      <w:r w:rsidR="006B16DC" w:rsidRPr="006308AA">
        <w:rPr>
          <w:rFonts w:ascii="Calibri" w:eastAsia="바탕" w:hAnsi="Calibri" w:cs="Calibri"/>
          <w:sz w:val="22"/>
        </w:rPr>
        <w:t>) (SEs) and provides the information required for sensing</w:t>
      </w:r>
      <w:r w:rsidR="009609EF">
        <w:rPr>
          <w:rFonts w:ascii="Calibri" w:eastAsia="바탕" w:hAnsi="Calibri" w:cs="Calibri" w:hint="eastAsia"/>
          <w:sz w:val="22"/>
        </w:rPr>
        <w:t xml:space="preserve"> </w:t>
      </w:r>
      <w:r w:rsidR="009609EF" w:rsidRPr="006308AA">
        <w:rPr>
          <w:rFonts w:ascii="Calibri" w:eastAsia="바탕" w:hAnsi="Calibri" w:cs="Calibri"/>
          <w:sz w:val="22"/>
        </w:rPr>
        <w:t>[</w:t>
      </w:r>
      <w:r w:rsidR="009609EF">
        <w:rPr>
          <w:rFonts w:ascii="Calibri" w:eastAsia="바탕" w:hAnsi="Calibri" w:cs="Calibri" w:hint="eastAsia"/>
          <w:sz w:val="22"/>
        </w:rPr>
        <w:t>3</w:t>
      </w:r>
      <w:r w:rsidR="009609EF" w:rsidRPr="006308AA">
        <w:rPr>
          <w:rFonts w:ascii="Calibri" w:eastAsia="바탕" w:hAnsi="Calibri" w:cs="Calibri"/>
          <w:sz w:val="22"/>
        </w:rPr>
        <w:t>]</w:t>
      </w:r>
      <w:r w:rsidR="006B16DC" w:rsidRPr="006308AA">
        <w:rPr>
          <w:rFonts w:ascii="Calibri" w:eastAsia="바탕" w:hAnsi="Calibri" w:cs="Calibri"/>
          <w:sz w:val="22"/>
        </w:rPr>
        <w:t>; this information can naturally include the reporting</w:t>
      </w:r>
      <w:r w:rsidR="00211ECC">
        <w:rPr>
          <w:rFonts w:ascii="Calibri" w:eastAsia="바탕" w:hAnsi="Calibri" w:cs="Calibri" w:hint="eastAsia"/>
          <w:sz w:val="22"/>
        </w:rPr>
        <w:t xml:space="preserve"> </w:t>
      </w:r>
      <w:r w:rsidR="00211ECC" w:rsidRPr="006308AA">
        <w:rPr>
          <w:rFonts w:ascii="Calibri" w:eastAsia="바탕" w:hAnsi="Calibri" w:cs="Calibri"/>
          <w:sz w:val="22"/>
        </w:rPr>
        <w:t>extents described above.</w:t>
      </w:r>
    </w:p>
    <w:tbl>
      <w:tblPr>
        <w:tblStyle w:val="aa"/>
        <w:tblpPr w:leftFromText="142" w:rightFromText="142" w:vertAnchor="text" w:horzAnchor="margin" w:tblpY="721"/>
        <w:tblOverlap w:val="never"/>
        <w:tblW w:w="0" w:type="auto"/>
        <w:tblLook w:val="04A0" w:firstRow="1" w:lastRow="0" w:firstColumn="1" w:lastColumn="0" w:noHBand="0" w:noVBand="1"/>
      </w:tblPr>
      <w:tblGrid>
        <w:gridCol w:w="9362"/>
      </w:tblGrid>
      <w:tr w:rsidR="00211ECC" w14:paraId="708DB643" w14:textId="77777777" w:rsidTr="00211ECC">
        <w:trPr>
          <w:trHeight w:val="50"/>
        </w:trPr>
        <w:tc>
          <w:tcPr>
            <w:tcW w:w="9362" w:type="dxa"/>
            <w:vAlign w:val="center"/>
          </w:tcPr>
          <w:p w14:paraId="0EEA7D24" w14:textId="77777777" w:rsidR="00211ECC" w:rsidRDefault="00211ECC" w:rsidP="00EC2E23">
            <w:pPr>
              <w:pStyle w:val="2"/>
              <w:wordWrap/>
              <w:rPr>
                <w:rFonts w:eastAsiaTheme="minorEastAsia"/>
                <w:lang w:eastAsia="ko-KR"/>
              </w:rPr>
            </w:pPr>
            <w:r w:rsidRPr="006308AA">
              <w:rPr>
                <w:rFonts w:ascii="Calibri" w:hAnsi="Calibri" w:cs="Calibri"/>
                <w:sz w:val="22"/>
                <w:lang w:val="en-US"/>
              </w:rPr>
              <w:t>SA2 TR 23.700-14</w:t>
            </w:r>
          </w:p>
          <w:p w14:paraId="54CF7963" w14:textId="77777777" w:rsidR="00211ECC" w:rsidRPr="007B6EEA" w:rsidRDefault="00211ECC" w:rsidP="00EC2E23">
            <w:pPr>
              <w:pStyle w:val="2"/>
              <w:wordWrap/>
              <w:rPr>
                <w:rFonts w:eastAsiaTheme="minorEastAsia"/>
                <w:lang w:eastAsia="zh-CN"/>
              </w:rPr>
            </w:pPr>
            <w:r>
              <w:rPr>
                <w:rFonts w:eastAsiaTheme="minorEastAsia" w:hint="eastAsia"/>
                <w:lang w:eastAsia="ko-KR"/>
              </w:rPr>
              <w:t xml:space="preserve">8.3   </w:t>
            </w:r>
            <w:r w:rsidRPr="007B6EEA">
              <w:rPr>
                <w:rFonts w:eastAsia="SimSun"/>
                <w:lang w:eastAsia="zh-CN"/>
              </w:rPr>
              <w:t>Conclusion for Key Issue #3: Sensing Entity and Sensing Function Discovery and (Re-)Selection</w:t>
            </w:r>
          </w:p>
          <w:p w14:paraId="3670A45B" w14:textId="77777777" w:rsidR="00211ECC" w:rsidRPr="007B6EEA" w:rsidRDefault="00211ECC" w:rsidP="00EC2E23">
            <w:pPr>
              <w:wordWrap/>
            </w:pPr>
            <w:r w:rsidRPr="007B6EEA">
              <w:t xml:space="preserve">The following principles are agreed in this </w:t>
            </w:r>
            <w:r w:rsidRPr="007B6EEA">
              <w:rPr>
                <w:rFonts w:hint="eastAsia"/>
              </w:rPr>
              <w:t>R</w:t>
            </w:r>
            <w:r w:rsidRPr="007B6EEA">
              <w:t>elease to conclude the key issue on Sensing Entity and Sensing Function Discovery and (Re-)Selection</w:t>
            </w:r>
            <w:r w:rsidRPr="007B6EEA">
              <w:rPr>
                <w:rFonts w:hint="eastAsia"/>
              </w:rPr>
              <w:t xml:space="preserve"> </w:t>
            </w:r>
            <w:r w:rsidRPr="007B6EEA">
              <w:t>for normative work:</w:t>
            </w:r>
          </w:p>
          <w:p w14:paraId="1A5E0549" w14:textId="77777777" w:rsidR="00211ECC" w:rsidRPr="007B6EEA" w:rsidRDefault="00211ECC" w:rsidP="00EC2E23">
            <w:pPr>
              <w:pStyle w:val="B1"/>
            </w:pPr>
            <w:r w:rsidRPr="007B6EEA">
              <w:rPr>
                <w:rFonts w:hint="eastAsia"/>
                <w:lang w:eastAsia="ko-KR"/>
              </w:rPr>
              <w:t>1.</w:t>
            </w:r>
            <w:r w:rsidRPr="007B6EEA">
              <w:tab/>
            </w:r>
            <w:r w:rsidRPr="007B6EEA">
              <w:rPr>
                <w:rFonts w:eastAsiaTheme="minorEastAsia"/>
                <w:lang w:eastAsia="ko-KR"/>
              </w:rPr>
              <w:t>The AF and NEF perform discovery and selection of Sensing Function (SF).</w:t>
            </w:r>
          </w:p>
          <w:p w14:paraId="23FD8D46" w14:textId="77777777" w:rsidR="00211ECC" w:rsidRPr="007B6EEA" w:rsidRDefault="00211ECC" w:rsidP="00EC2E23">
            <w:pPr>
              <w:pStyle w:val="B1"/>
            </w:pPr>
            <w:r w:rsidRPr="007B6EEA">
              <w:rPr>
                <w:rFonts w:hint="eastAsia"/>
                <w:lang w:eastAsia="ko-KR"/>
              </w:rPr>
              <w:t>2.</w:t>
            </w:r>
            <w:r w:rsidRPr="007B6EEA">
              <w:tab/>
              <w:t>The Sensing Function selection is based on local configuration or NRF query.</w:t>
            </w:r>
          </w:p>
          <w:p w14:paraId="51218268" w14:textId="77777777" w:rsidR="00211ECC" w:rsidRPr="007B6EEA" w:rsidRDefault="00211ECC" w:rsidP="00EC2E23">
            <w:pPr>
              <w:pStyle w:val="B1"/>
              <w:rPr>
                <w:lang w:eastAsia="ko-KR"/>
              </w:rPr>
            </w:pPr>
            <w:r w:rsidRPr="007B6EEA">
              <w:rPr>
                <w:rFonts w:hint="eastAsia"/>
                <w:lang w:eastAsia="ko-KR"/>
              </w:rPr>
              <w:t>3.</w:t>
            </w:r>
            <w:r w:rsidRPr="007B6EEA">
              <w:rPr>
                <w:lang w:eastAsia="ko-KR"/>
              </w:rPr>
              <w:tab/>
            </w:r>
            <w:r w:rsidRPr="007B6EEA">
              <w:t>Sensing Function re-selection is not supported in this release.</w:t>
            </w:r>
          </w:p>
          <w:p w14:paraId="0D94B0AB" w14:textId="77777777" w:rsidR="00211ECC" w:rsidRPr="007B6EEA" w:rsidRDefault="00211ECC" w:rsidP="00EC2E23">
            <w:pPr>
              <w:pStyle w:val="B1"/>
              <w:rPr>
                <w:lang w:eastAsia="ko-KR"/>
              </w:rPr>
            </w:pPr>
            <w:r w:rsidRPr="007B6EEA">
              <w:rPr>
                <w:rFonts w:hint="eastAsia"/>
                <w:lang w:eastAsia="ko-KR"/>
              </w:rPr>
              <w:t>4.</w:t>
            </w:r>
            <w:r w:rsidRPr="007B6EEA">
              <w:tab/>
              <w:t>The Sensing Function registers itself to the NRF, with its NF profile</w:t>
            </w:r>
            <w:r w:rsidRPr="007B6EEA">
              <w:rPr>
                <w:lang w:eastAsia="ko-KR"/>
              </w:rPr>
              <w:t xml:space="preserve"> that </w:t>
            </w:r>
            <w:r w:rsidRPr="007B6EEA">
              <w:t>contain</w:t>
            </w:r>
            <w:r w:rsidRPr="007B6EEA">
              <w:rPr>
                <w:rFonts w:hint="eastAsia"/>
                <w:lang w:eastAsia="ko-KR"/>
              </w:rPr>
              <w:t>s</w:t>
            </w:r>
            <w:r w:rsidRPr="007B6EEA">
              <w:t xml:space="preserve"> </w:t>
            </w:r>
            <w:r w:rsidRPr="007B6EEA">
              <w:rPr>
                <w:lang w:eastAsia="ko-KR"/>
              </w:rPr>
              <w:t>the following</w:t>
            </w:r>
            <w:r w:rsidRPr="007B6EEA">
              <w:rPr>
                <w:rFonts w:hint="eastAsia"/>
                <w:lang w:eastAsia="ko-KR"/>
              </w:rPr>
              <w:t>, e.g.</w:t>
            </w:r>
            <w:r w:rsidRPr="007B6EEA">
              <w:rPr>
                <w:lang w:eastAsia="ko-KR"/>
              </w:rPr>
              <w:t>:</w:t>
            </w:r>
          </w:p>
          <w:p w14:paraId="1C4A3E48" w14:textId="77777777" w:rsidR="00211ECC" w:rsidRPr="007B6EEA" w:rsidRDefault="00211ECC" w:rsidP="00EC2E23">
            <w:pPr>
              <w:pStyle w:val="B2"/>
              <w:ind w:left="400" w:hanging="400"/>
              <w:rPr>
                <w:lang w:eastAsia="ko-KR"/>
              </w:rPr>
            </w:pPr>
            <w:r w:rsidRPr="007B6EEA">
              <w:rPr>
                <w:lang w:eastAsia="ko-KR"/>
              </w:rPr>
              <w:lastRenderedPageBreak/>
              <w:t>-</w:t>
            </w:r>
            <w:r w:rsidRPr="007B6EEA">
              <w:rPr>
                <w:lang w:eastAsia="ko-KR"/>
              </w:rPr>
              <w:tab/>
            </w:r>
            <w:r w:rsidRPr="007B6EEA">
              <w:t>NF Type</w:t>
            </w:r>
            <w:r w:rsidRPr="007B6EEA">
              <w:rPr>
                <w:lang w:eastAsia="ko-KR"/>
              </w:rPr>
              <w:t>.</w:t>
            </w:r>
          </w:p>
          <w:p w14:paraId="6743FF6F" w14:textId="77777777" w:rsidR="00211ECC" w:rsidRPr="007B6EEA" w:rsidRDefault="00211ECC" w:rsidP="00EC2E23">
            <w:pPr>
              <w:pStyle w:val="B2"/>
              <w:ind w:left="400" w:hanging="400"/>
              <w:rPr>
                <w:lang w:eastAsia="ko-KR"/>
              </w:rPr>
            </w:pPr>
            <w:r w:rsidRPr="007B6EEA">
              <w:rPr>
                <w:lang w:eastAsia="ko-KR"/>
              </w:rPr>
              <w:t>-</w:t>
            </w:r>
            <w:r w:rsidRPr="007B6EEA">
              <w:rPr>
                <w:lang w:eastAsia="ko-KR"/>
              </w:rPr>
              <w:tab/>
              <w:t>S</w:t>
            </w:r>
            <w:r w:rsidRPr="007B6EEA">
              <w:t xml:space="preserve">upported </w:t>
            </w:r>
            <w:r w:rsidRPr="007B6EEA">
              <w:rPr>
                <w:rFonts w:hint="eastAsia"/>
                <w:lang w:eastAsia="ko-KR"/>
              </w:rPr>
              <w:t>s</w:t>
            </w:r>
            <w:r w:rsidRPr="007B6EEA">
              <w:t xml:space="preserve">ensing </w:t>
            </w:r>
            <w:r w:rsidRPr="007B6EEA">
              <w:rPr>
                <w:rFonts w:hint="eastAsia"/>
                <w:lang w:eastAsia="ko-KR"/>
              </w:rPr>
              <w:t>a</w:t>
            </w:r>
            <w:r w:rsidRPr="007B6EEA">
              <w:t>rea</w:t>
            </w:r>
            <w:r w:rsidRPr="007B6EEA">
              <w:rPr>
                <w:rFonts w:hint="eastAsia"/>
                <w:lang w:eastAsia="ko-KR"/>
              </w:rPr>
              <w:t xml:space="preserve"> of Sensing Function</w:t>
            </w:r>
            <w:r w:rsidRPr="007B6EEA">
              <w:rPr>
                <w:lang w:eastAsia="ko-KR"/>
              </w:rPr>
              <w:t>.</w:t>
            </w:r>
          </w:p>
          <w:p w14:paraId="36AB36C4" w14:textId="77777777" w:rsidR="00211ECC" w:rsidRPr="007B6EEA" w:rsidRDefault="00211ECC" w:rsidP="00EC2E23">
            <w:pPr>
              <w:pStyle w:val="B1"/>
              <w:rPr>
                <w:lang w:val="en-US" w:eastAsia="zh-CN"/>
              </w:rPr>
            </w:pPr>
            <w:r w:rsidRPr="007B6EEA">
              <w:rPr>
                <w:rFonts w:hint="eastAsia"/>
                <w:lang w:val="en-US" w:eastAsia="ko-KR"/>
              </w:rPr>
              <w:t>5.</w:t>
            </w:r>
            <w:r w:rsidRPr="007B6EEA">
              <w:rPr>
                <w:lang w:val="en-US" w:eastAsia="zh-CN"/>
              </w:rPr>
              <w:tab/>
            </w:r>
            <w:r w:rsidRPr="007B6EEA">
              <w:t xml:space="preserve">Sensing Function </w:t>
            </w:r>
            <w:r w:rsidRPr="007B6EEA">
              <w:rPr>
                <w:lang w:val="en-US" w:eastAsia="zh-CN"/>
              </w:rPr>
              <w:t>is selected based on at least supported sensing area</w:t>
            </w:r>
            <w:r w:rsidRPr="007B6EEA">
              <w:rPr>
                <w:rFonts w:hint="eastAsia"/>
                <w:lang w:val="en-US" w:eastAsia="ko-KR"/>
              </w:rPr>
              <w:t xml:space="preserve"> of Sensing Function</w:t>
            </w:r>
            <w:r w:rsidRPr="007B6EEA">
              <w:rPr>
                <w:lang w:val="en-US" w:eastAsia="zh-CN"/>
              </w:rPr>
              <w:t>.</w:t>
            </w:r>
          </w:p>
          <w:p w14:paraId="6160D731" w14:textId="77777777" w:rsidR="00211ECC" w:rsidRPr="007B6EEA" w:rsidRDefault="00211ECC" w:rsidP="00EC2E23">
            <w:pPr>
              <w:pStyle w:val="B1"/>
            </w:pPr>
            <w:r w:rsidRPr="007B6EEA">
              <w:rPr>
                <w:rFonts w:hint="eastAsia"/>
                <w:lang w:eastAsia="ko-KR"/>
              </w:rPr>
              <w:t>6.</w:t>
            </w:r>
            <w:r w:rsidRPr="007B6EEA">
              <w:tab/>
            </w:r>
            <w:r w:rsidRPr="007B6EEA">
              <w:rPr>
                <w:lang w:eastAsia="ko-KR"/>
              </w:rPr>
              <w:t xml:space="preserve">The </w:t>
            </w:r>
            <w:r w:rsidRPr="007B6EEA">
              <w:t>Sensing Function selects one or more Sensing Entit</w:t>
            </w:r>
            <w:r w:rsidRPr="007B6EEA">
              <w:rPr>
                <w:lang w:eastAsia="ko-KR"/>
              </w:rPr>
              <w:t>y(</w:t>
            </w:r>
            <w:proofErr w:type="spellStart"/>
            <w:r w:rsidRPr="007B6EEA">
              <w:t>ies</w:t>
            </w:r>
            <w:proofErr w:type="spellEnd"/>
            <w:r w:rsidRPr="007B6EEA">
              <w:rPr>
                <w:lang w:eastAsia="ko-KR"/>
              </w:rPr>
              <w:t>)</w:t>
            </w:r>
            <w:r w:rsidRPr="007B6EEA">
              <w:t xml:space="preserve"> </w:t>
            </w:r>
            <w:r w:rsidRPr="007B6EEA">
              <w:rPr>
                <w:rFonts w:hint="eastAsia"/>
                <w:lang w:eastAsia="ko-KR"/>
              </w:rPr>
              <w:t>(</w:t>
            </w:r>
            <w:r w:rsidRPr="007B6EEA">
              <w:t xml:space="preserve">i.e. </w:t>
            </w:r>
            <w:proofErr w:type="spellStart"/>
            <w:r w:rsidRPr="007B6EEA">
              <w:t>gNB</w:t>
            </w:r>
            <w:proofErr w:type="spellEnd"/>
            <w:r w:rsidRPr="007B6EEA">
              <w:rPr>
                <w:rFonts w:hint="eastAsia"/>
                <w:lang w:eastAsia="ko-KR"/>
              </w:rPr>
              <w:t>(</w:t>
            </w:r>
            <w:r w:rsidRPr="007B6EEA">
              <w:t>s</w:t>
            </w:r>
            <w:r w:rsidRPr="007B6EEA">
              <w:rPr>
                <w:rFonts w:hint="eastAsia"/>
                <w:lang w:eastAsia="ko-KR"/>
              </w:rPr>
              <w:t>))</w:t>
            </w:r>
            <w:r w:rsidRPr="007B6EEA">
              <w:t>, based on the sensing service request</w:t>
            </w:r>
            <w:r w:rsidRPr="007B6EEA">
              <w:rPr>
                <w:rFonts w:hint="eastAsia"/>
                <w:lang w:eastAsia="ko-KR"/>
              </w:rPr>
              <w:t xml:space="preserve"> </w:t>
            </w:r>
            <w:r w:rsidRPr="007B6EEA">
              <w:t>(e.g</w:t>
            </w:r>
            <w:r w:rsidRPr="00A2101D">
              <w:rPr>
                <w:highlight w:val="yellow"/>
              </w:rPr>
              <w:t xml:space="preserve">. </w:t>
            </w:r>
            <w:r w:rsidRPr="00A2101D">
              <w:rPr>
                <w:rFonts w:eastAsiaTheme="minorEastAsia" w:hint="eastAsia"/>
                <w:highlight w:val="yellow"/>
                <w:lang w:eastAsia="ko-KR"/>
              </w:rPr>
              <w:t>t</w:t>
            </w:r>
            <w:r w:rsidRPr="00A2101D">
              <w:rPr>
                <w:highlight w:val="yellow"/>
              </w:rPr>
              <w:t>arget sensing service area</w:t>
            </w:r>
            <w:r w:rsidRPr="007B6EEA">
              <w:t>)</w:t>
            </w:r>
            <w:r w:rsidRPr="007B6EEA">
              <w:rPr>
                <w:rFonts w:eastAsiaTheme="minorEastAsia" w:hint="eastAsia"/>
                <w:lang w:eastAsia="ko-KR"/>
              </w:rPr>
              <w:t>,</w:t>
            </w:r>
            <w:r w:rsidRPr="007B6EEA">
              <w:t xml:space="preserve"> supported sensing area</w:t>
            </w:r>
            <w:r w:rsidRPr="007B6EEA">
              <w:rPr>
                <w:rFonts w:hint="eastAsia"/>
                <w:lang w:eastAsia="ko-KR"/>
              </w:rPr>
              <w:t xml:space="preserve"> of </w:t>
            </w:r>
            <w:r w:rsidRPr="007B6EEA">
              <w:t>Sensing Entit</w:t>
            </w:r>
            <w:r w:rsidRPr="007B6EEA">
              <w:rPr>
                <w:lang w:eastAsia="ko-KR"/>
              </w:rPr>
              <w:t>y</w:t>
            </w:r>
            <w:r w:rsidRPr="007B6EEA">
              <w:t>.</w:t>
            </w:r>
          </w:p>
          <w:p w14:paraId="5B2C5268" w14:textId="77777777" w:rsidR="00211ECC" w:rsidRPr="007B6EEA" w:rsidRDefault="00211ECC" w:rsidP="00EC2E23">
            <w:pPr>
              <w:pStyle w:val="B1"/>
            </w:pPr>
            <w:r w:rsidRPr="007B6EEA">
              <w:rPr>
                <w:lang w:eastAsia="ko-KR"/>
              </w:rPr>
              <w:t>7.</w:t>
            </w:r>
            <w:r w:rsidRPr="007B6EEA">
              <w:rPr>
                <w:lang w:eastAsia="ko-KR"/>
              </w:rPr>
              <w:tab/>
            </w:r>
            <w:r w:rsidRPr="007B6EEA">
              <w:t>The Sensing Function may re-select Sensing Entity(</w:t>
            </w:r>
            <w:proofErr w:type="spellStart"/>
            <w:r w:rsidRPr="007B6EEA">
              <w:t>ies</w:t>
            </w:r>
            <w:proofErr w:type="spellEnd"/>
            <w:r w:rsidRPr="007B6EEA">
              <w:t xml:space="preserve">) </w:t>
            </w:r>
            <w:r w:rsidRPr="007B6EEA">
              <w:rPr>
                <w:rFonts w:hint="eastAsia"/>
                <w:lang w:eastAsia="ko-KR"/>
              </w:rPr>
              <w:t>(</w:t>
            </w:r>
            <w:r w:rsidRPr="007B6EEA">
              <w:t xml:space="preserve">i.e. </w:t>
            </w:r>
            <w:proofErr w:type="spellStart"/>
            <w:r w:rsidRPr="007B6EEA">
              <w:t>gNB</w:t>
            </w:r>
            <w:proofErr w:type="spellEnd"/>
            <w:r w:rsidRPr="007B6EEA">
              <w:t>(s)</w:t>
            </w:r>
            <w:r w:rsidRPr="007B6EEA">
              <w:rPr>
                <w:rFonts w:hint="eastAsia"/>
                <w:lang w:eastAsia="ko-KR"/>
              </w:rPr>
              <w:t>)</w:t>
            </w:r>
            <w:r w:rsidRPr="007B6EEA">
              <w:t>, based on the sensing service request (e.g</w:t>
            </w:r>
            <w:r w:rsidRPr="00A2101D">
              <w:rPr>
                <w:highlight w:val="yellow"/>
              </w:rPr>
              <w:t>. target sensing service area</w:t>
            </w:r>
            <w:r w:rsidRPr="007B6EEA">
              <w:t>)</w:t>
            </w:r>
            <w:r w:rsidRPr="007B6EEA">
              <w:rPr>
                <w:lang w:eastAsia="ko-KR"/>
              </w:rPr>
              <w:t xml:space="preserve">, </w:t>
            </w:r>
            <w:r w:rsidRPr="007B6EEA">
              <w:t>supported sensing area</w:t>
            </w:r>
            <w:r w:rsidRPr="007B6EEA">
              <w:rPr>
                <w:lang w:eastAsia="ko-KR"/>
              </w:rPr>
              <w:t xml:space="preserve"> of </w:t>
            </w:r>
            <w:r w:rsidRPr="007B6EEA">
              <w:t>Sensing Entit</w:t>
            </w:r>
            <w:r w:rsidRPr="007B6EEA">
              <w:rPr>
                <w:lang w:eastAsia="ko-KR"/>
              </w:rPr>
              <w:t>y</w:t>
            </w:r>
            <w:r w:rsidRPr="007B6EEA">
              <w:t>.</w:t>
            </w:r>
          </w:p>
          <w:p w14:paraId="4E62574B" w14:textId="77777777" w:rsidR="00211ECC" w:rsidRPr="007B6EEA" w:rsidRDefault="00211ECC" w:rsidP="00EC2E23">
            <w:pPr>
              <w:pStyle w:val="NO"/>
              <w:rPr>
                <w:rFonts w:eastAsiaTheme="minorEastAsia"/>
                <w:lang w:eastAsia="ko-KR"/>
              </w:rPr>
            </w:pPr>
            <w:r w:rsidRPr="007B6EEA">
              <w:t>NOTE </w:t>
            </w:r>
            <w:r w:rsidRPr="007B6EEA">
              <w:rPr>
                <w:rFonts w:eastAsiaTheme="minorEastAsia" w:hint="eastAsia"/>
                <w:lang w:eastAsia="ko-KR"/>
              </w:rPr>
              <w:t>1</w:t>
            </w:r>
            <w:r w:rsidRPr="007B6EEA">
              <w:t>:</w:t>
            </w:r>
            <w:r w:rsidRPr="007B6EEA">
              <w:tab/>
            </w:r>
            <w:r w:rsidRPr="007B6EEA">
              <w:rPr>
                <w:rFonts w:eastAsiaTheme="minorEastAsia" w:hint="eastAsia"/>
                <w:lang w:eastAsia="ko-KR"/>
              </w:rPr>
              <w:t xml:space="preserve">How </w:t>
            </w:r>
            <w:r w:rsidRPr="007B6EEA">
              <w:rPr>
                <w:lang w:eastAsia="ko-KR"/>
              </w:rPr>
              <w:t xml:space="preserve">SF </w:t>
            </w:r>
            <w:r w:rsidRPr="007B6EEA">
              <w:rPr>
                <w:rFonts w:eastAsiaTheme="minorEastAsia" w:hint="eastAsia"/>
                <w:lang w:eastAsia="ko-KR"/>
              </w:rPr>
              <w:t xml:space="preserve">can </w:t>
            </w:r>
            <w:r w:rsidRPr="007B6EEA">
              <w:rPr>
                <w:lang w:eastAsia="ko-KR"/>
              </w:rPr>
              <w:t xml:space="preserve">obtain </w:t>
            </w:r>
            <w:r w:rsidRPr="007B6EEA">
              <w:rPr>
                <w:lang w:eastAsia="zh-CN"/>
              </w:rPr>
              <w:t>the information of S</w:t>
            </w:r>
            <w:r w:rsidRPr="007B6EEA">
              <w:rPr>
                <w:lang w:eastAsia="ko-KR"/>
              </w:rPr>
              <w:t>E</w:t>
            </w:r>
            <w:r w:rsidRPr="007B6EEA">
              <w:rPr>
                <w:lang w:eastAsia="zh-CN"/>
              </w:rPr>
              <w:t>s</w:t>
            </w:r>
            <w:r w:rsidRPr="007B6EEA">
              <w:rPr>
                <w:rFonts w:eastAsiaTheme="minorEastAsia" w:hint="eastAsia"/>
                <w:lang w:eastAsia="ko-KR"/>
              </w:rPr>
              <w:t xml:space="preserve"> (e.g. via OAM, via signalling) </w:t>
            </w:r>
            <w:r w:rsidRPr="007B6EEA">
              <w:t>will be determined during the normative phase</w:t>
            </w:r>
            <w:r w:rsidRPr="007B6EEA">
              <w:rPr>
                <w:rFonts w:eastAsiaTheme="minorEastAsia" w:hint="eastAsia"/>
                <w:lang w:val="en-IN" w:eastAsia="ko-KR"/>
              </w:rPr>
              <w:t xml:space="preserve"> and require coordination with RAN WGs</w:t>
            </w:r>
            <w:r w:rsidRPr="007B6EEA">
              <w:t>.</w:t>
            </w:r>
          </w:p>
          <w:p w14:paraId="2DBBA739" w14:textId="77777777" w:rsidR="00211ECC" w:rsidRDefault="00211ECC" w:rsidP="00EC2E23">
            <w:pPr>
              <w:pStyle w:val="NO"/>
              <w:rPr>
                <w:rFonts w:eastAsiaTheme="minorEastAsia"/>
                <w:lang w:eastAsia="ko-KR"/>
              </w:rPr>
            </w:pPr>
            <w:r w:rsidRPr="007B6EEA">
              <w:t>NOTE</w:t>
            </w:r>
            <w:r w:rsidRPr="007B6EEA">
              <w:rPr>
                <w:rFonts w:eastAsiaTheme="minorEastAsia"/>
                <w:lang w:eastAsia="ko-KR"/>
              </w:rPr>
              <w:t> </w:t>
            </w:r>
            <w:r w:rsidRPr="007B6EEA">
              <w:rPr>
                <w:rFonts w:eastAsiaTheme="minorEastAsia" w:hint="eastAsia"/>
                <w:lang w:eastAsia="ko-KR"/>
              </w:rPr>
              <w:t>2</w:t>
            </w:r>
            <w:r w:rsidRPr="007B6EEA">
              <w:t>:</w:t>
            </w:r>
            <w:r w:rsidRPr="007B6EEA">
              <w:rPr>
                <w:rFonts w:eastAsiaTheme="minorEastAsia"/>
                <w:lang w:eastAsia="ko-KR"/>
              </w:rPr>
              <w:tab/>
            </w:r>
            <w:r w:rsidRPr="007B6EEA">
              <w:rPr>
                <w:rFonts w:eastAsiaTheme="minorEastAsia"/>
              </w:rPr>
              <w:t>The</w:t>
            </w:r>
            <w:r w:rsidRPr="007B6EEA">
              <w:rPr>
                <w:rFonts w:eastAsiaTheme="minorEastAsia"/>
                <w:lang w:eastAsia="ko-KR"/>
              </w:rPr>
              <w:t xml:space="preserve"> details of the information</w:t>
            </w:r>
            <w:r w:rsidRPr="007B6EEA">
              <w:rPr>
                <w:rFonts w:eastAsiaTheme="minorEastAsia" w:hint="eastAsia"/>
                <w:lang w:eastAsia="ko-KR"/>
              </w:rPr>
              <w:t>/capability</w:t>
            </w:r>
            <w:r w:rsidRPr="007B6EEA">
              <w:rPr>
                <w:rFonts w:eastAsiaTheme="minorEastAsia"/>
                <w:lang w:eastAsia="ko-KR"/>
              </w:rPr>
              <w:t xml:space="preserve"> </w:t>
            </w:r>
            <w:r w:rsidRPr="007B6EEA">
              <w:rPr>
                <w:rFonts w:eastAsiaTheme="minorEastAsia" w:hint="eastAsia"/>
                <w:lang w:eastAsia="ko-KR"/>
              </w:rPr>
              <w:t xml:space="preserve">of SE and </w:t>
            </w:r>
            <w:r w:rsidRPr="007B6EEA">
              <w:rPr>
                <w:rFonts w:eastAsiaTheme="minorEastAsia"/>
                <w:lang w:eastAsia="ko-KR"/>
              </w:rPr>
              <w:t>the information</w:t>
            </w:r>
            <w:r w:rsidRPr="007B6EEA">
              <w:rPr>
                <w:rFonts w:eastAsiaTheme="minorEastAsia" w:hint="eastAsia"/>
                <w:lang w:eastAsia="ko-KR"/>
              </w:rPr>
              <w:t>/capability</w:t>
            </w:r>
            <w:r w:rsidRPr="007B6EEA">
              <w:rPr>
                <w:rFonts w:eastAsiaTheme="minorEastAsia"/>
                <w:lang w:eastAsia="ko-KR"/>
              </w:rPr>
              <w:t xml:space="preserve"> used for SE (re-)selection </w:t>
            </w:r>
            <w:r w:rsidRPr="007B6EEA">
              <w:rPr>
                <w:rFonts w:eastAsiaTheme="minorEastAsia"/>
                <w:lang w:val="en-IN" w:eastAsia="ko-KR"/>
              </w:rPr>
              <w:t>will be determined during the normative phase</w:t>
            </w:r>
            <w:r w:rsidRPr="007B6EEA">
              <w:rPr>
                <w:rFonts w:eastAsiaTheme="minorEastAsia" w:hint="eastAsia"/>
                <w:lang w:val="en-IN" w:eastAsia="ko-KR"/>
              </w:rPr>
              <w:t xml:space="preserve"> and require coordination with RAN WGs</w:t>
            </w:r>
            <w:r w:rsidRPr="007B6EEA">
              <w:rPr>
                <w:rFonts w:eastAsiaTheme="minorEastAsia"/>
                <w:lang w:eastAsia="ko-KR"/>
              </w:rPr>
              <w:t>.</w:t>
            </w:r>
          </w:p>
          <w:p w14:paraId="130AFA6B" w14:textId="77777777" w:rsidR="00211ECC" w:rsidRDefault="00211ECC" w:rsidP="00EC2E23">
            <w:pPr>
              <w:pStyle w:val="NO"/>
              <w:rPr>
                <w:rFonts w:eastAsiaTheme="minorEastAsia"/>
                <w:lang w:eastAsia="ko-KR"/>
              </w:rPr>
            </w:pPr>
          </w:p>
          <w:p w14:paraId="2735A401" w14:textId="77777777" w:rsidR="00211ECC" w:rsidRPr="001471C1" w:rsidRDefault="00211ECC" w:rsidP="00EC2E23">
            <w:pPr>
              <w:keepNext/>
              <w:keepLines/>
              <w:widowControl/>
              <w:wordWrap/>
              <w:overflowPunct w:val="0"/>
              <w:adjustRightInd w:val="0"/>
              <w:spacing w:before="180" w:after="180"/>
              <w:ind w:left="1134" w:hanging="1134"/>
              <w:jc w:val="left"/>
              <w:textAlignment w:val="baseline"/>
              <w:outlineLvl w:val="1"/>
              <w:rPr>
                <w:rFonts w:ascii="Arial" w:eastAsia="DengXian" w:hAnsi="Arial"/>
                <w:sz w:val="32"/>
                <w:lang w:val="en-GB" w:eastAsia="zh-CN"/>
              </w:rPr>
            </w:pPr>
            <w:bookmarkStart w:id="8" w:name="_Toc216676152"/>
            <w:r w:rsidRPr="001471C1">
              <w:rPr>
                <w:rFonts w:ascii="Arial" w:eastAsia="SimSun" w:hAnsi="Arial"/>
                <w:sz w:val="32"/>
                <w:lang w:val="en-GB" w:eastAsia="zh-CN"/>
              </w:rPr>
              <w:t>8.6</w:t>
            </w:r>
            <w:r w:rsidRPr="001471C1">
              <w:rPr>
                <w:rFonts w:ascii="Arial" w:eastAsia="SimSun" w:hAnsi="Arial"/>
                <w:sz w:val="32"/>
                <w:lang w:val="en-GB" w:eastAsia="zh-CN"/>
              </w:rPr>
              <w:tab/>
              <w:t>Conclusion for Key Issue #6: Configuration of Parameters for Sensing Entities</w:t>
            </w:r>
            <w:bookmarkEnd w:id="8"/>
          </w:p>
          <w:p w14:paraId="4FE178A1" w14:textId="77777777" w:rsidR="00211ECC" w:rsidRPr="001471C1" w:rsidRDefault="00211ECC" w:rsidP="00EC2E23">
            <w:pPr>
              <w:widowControl/>
              <w:wordWrap/>
              <w:overflowPunct w:val="0"/>
              <w:adjustRightInd w:val="0"/>
              <w:spacing w:after="180"/>
              <w:jc w:val="left"/>
              <w:textAlignment w:val="baseline"/>
              <w:rPr>
                <w:rFonts w:eastAsia="DengXian"/>
                <w:b/>
                <w:lang w:val="en-GB" w:eastAsia="zh-CN"/>
              </w:rPr>
            </w:pPr>
            <w:r w:rsidRPr="001471C1">
              <w:rPr>
                <w:rFonts w:eastAsia="DengXian"/>
                <w:lang w:val="en-GB" w:eastAsia="zh-CN"/>
              </w:rPr>
              <w:t>The following conclusions are agreed for KI#6:</w:t>
            </w:r>
          </w:p>
          <w:p w14:paraId="17DD9028" w14:textId="77777777" w:rsidR="00211ECC" w:rsidRPr="001471C1" w:rsidRDefault="00211ECC" w:rsidP="00EC2E23">
            <w:pPr>
              <w:widowControl/>
              <w:wordWrap/>
              <w:overflowPunct w:val="0"/>
              <w:adjustRightInd w:val="0"/>
              <w:spacing w:after="180"/>
              <w:ind w:left="568" w:hanging="284"/>
              <w:jc w:val="left"/>
              <w:textAlignment w:val="baseline"/>
              <w:rPr>
                <w:rFonts w:eastAsia="DengXian"/>
                <w:lang w:val="en-GB" w:eastAsia="zh-CN"/>
              </w:rPr>
            </w:pPr>
            <w:r w:rsidRPr="001471C1">
              <w:rPr>
                <w:rFonts w:eastAsia="DengXian"/>
                <w:lang w:val="en-GB" w:eastAsia="zh-CN"/>
              </w:rPr>
              <w:t>-</w:t>
            </w:r>
            <w:r w:rsidRPr="001471C1">
              <w:rPr>
                <w:rFonts w:eastAsia="DengXian"/>
                <w:lang w:val="en-GB" w:eastAsia="zh-CN"/>
              </w:rPr>
              <w:tab/>
              <w:t xml:space="preserve">Sensing Function is responsible for providing sensing parameters to </w:t>
            </w:r>
            <w:proofErr w:type="spellStart"/>
            <w:r w:rsidRPr="001471C1">
              <w:rPr>
                <w:rFonts w:eastAsia="DengXian"/>
                <w:lang w:val="en-GB" w:eastAsia="zh-CN"/>
              </w:rPr>
              <w:t>gNB</w:t>
            </w:r>
            <w:proofErr w:type="spellEnd"/>
            <w:r w:rsidRPr="001471C1">
              <w:rPr>
                <w:rFonts w:eastAsia="DengXian"/>
                <w:lang w:val="en-GB" w:eastAsia="zh-CN"/>
              </w:rPr>
              <w:t>(s).</w:t>
            </w:r>
          </w:p>
          <w:p w14:paraId="29F015F1" w14:textId="77777777" w:rsidR="00211ECC" w:rsidRPr="001471C1" w:rsidRDefault="00211ECC" w:rsidP="00EC2E23">
            <w:pPr>
              <w:widowControl/>
              <w:wordWrap/>
              <w:overflowPunct w:val="0"/>
              <w:adjustRightInd w:val="0"/>
              <w:spacing w:after="180"/>
              <w:ind w:left="568" w:hanging="284"/>
              <w:jc w:val="left"/>
              <w:textAlignment w:val="baseline"/>
              <w:rPr>
                <w:rFonts w:eastAsia="DengXian"/>
                <w:lang w:val="en-GB" w:eastAsia="zh-CN"/>
              </w:rPr>
            </w:pPr>
            <w:r w:rsidRPr="001471C1">
              <w:rPr>
                <w:rFonts w:eastAsia="DengXian"/>
                <w:lang w:val="en-GB" w:eastAsia="zh-CN"/>
              </w:rPr>
              <w:t>-</w:t>
            </w:r>
            <w:r w:rsidRPr="001471C1">
              <w:rPr>
                <w:rFonts w:eastAsia="DengXian"/>
                <w:lang w:val="en-GB" w:eastAsia="zh-CN"/>
              </w:rPr>
              <w:tab/>
              <w:t>Sensing Function derives the sensing parameters according to the sensing service requirement (e.g. Target sensing service area, Sensing QoS) received from sensing service consumer (i.e. AF) in sensing service request.</w:t>
            </w:r>
          </w:p>
          <w:p w14:paraId="7A8675FF" w14:textId="77777777" w:rsidR="00211ECC" w:rsidRPr="001471C1" w:rsidRDefault="00211ECC" w:rsidP="00EC2E23">
            <w:pPr>
              <w:widowControl/>
              <w:wordWrap/>
              <w:overflowPunct w:val="0"/>
              <w:adjustRightInd w:val="0"/>
              <w:spacing w:after="180"/>
              <w:ind w:left="568" w:hanging="284"/>
              <w:jc w:val="left"/>
              <w:textAlignment w:val="baseline"/>
              <w:rPr>
                <w:rFonts w:eastAsia="Times New Roman"/>
                <w:lang w:val="en-GB" w:eastAsia="en-GB"/>
              </w:rPr>
            </w:pPr>
            <w:r w:rsidRPr="001471C1">
              <w:rPr>
                <w:rFonts w:eastAsia="DengXian"/>
                <w:lang w:val="en-GB" w:eastAsia="zh-CN"/>
              </w:rPr>
              <w:t>-</w:t>
            </w:r>
            <w:r w:rsidRPr="001471C1">
              <w:rPr>
                <w:rFonts w:eastAsia="DengXian"/>
                <w:lang w:val="en-GB" w:eastAsia="zh-CN"/>
              </w:rPr>
              <w:tab/>
              <w:t>Sensing Function may update sensing parameters based on the sensing results in accordance with the sensing service request from the AF.</w:t>
            </w:r>
          </w:p>
          <w:p w14:paraId="1369A15D" w14:textId="77777777" w:rsidR="00211ECC" w:rsidRPr="001471C1" w:rsidRDefault="00211ECC" w:rsidP="00EC2E23">
            <w:pPr>
              <w:widowControl/>
              <w:wordWrap/>
              <w:overflowPunct w:val="0"/>
              <w:adjustRightInd w:val="0"/>
              <w:spacing w:after="180"/>
              <w:ind w:left="568" w:hanging="284"/>
              <w:jc w:val="left"/>
              <w:textAlignment w:val="baseline"/>
              <w:rPr>
                <w:rFonts w:eastAsia="DengXian"/>
                <w:lang w:val="en-GB"/>
              </w:rPr>
            </w:pPr>
            <w:r w:rsidRPr="001471C1">
              <w:rPr>
                <w:rFonts w:eastAsia="DengXian"/>
                <w:lang w:val="en-GB" w:eastAsia="zh-CN"/>
              </w:rPr>
              <w:t>-</w:t>
            </w:r>
            <w:r w:rsidRPr="001471C1">
              <w:rPr>
                <w:rFonts w:eastAsia="DengXian"/>
                <w:lang w:val="en-GB" w:eastAsia="zh-CN"/>
              </w:rPr>
              <w:tab/>
              <w:t xml:space="preserve">The </w:t>
            </w:r>
            <w:r w:rsidRPr="001471C1">
              <w:rPr>
                <w:rFonts w:eastAsia="DengXian"/>
                <w:lang w:val="en-GB"/>
              </w:rPr>
              <w:t>parameters provided by SF to the Sensing Entity (SE) are as follows:</w:t>
            </w:r>
          </w:p>
          <w:p w14:paraId="56602BA6" w14:textId="4DA2B286" w:rsidR="00211ECC" w:rsidRPr="001471C1" w:rsidRDefault="00211ECC" w:rsidP="00EC2E23">
            <w:pPr>
              <w:widowControl/>
              <w:numPr>
                <w:ilvl w:val="0"/>
                <w:numId w:val="66"/>
              </w:numPr>
              <w:wordWrap/>
              <w:overflowPunct w:val="0"/>
              <w:adjustRightInd w:val="0"/>
              <w:spacing w:after="180"/>
              <w:ind w:left="851" w:hanging="284"/>
              <w:jc w:val="left"/>
              <w:textAlignment w:val="baseline"/>
              <w:rPr>
                <w:rFonts w:eastAsia="DengXian"/>
                <w:lang w:val="en-GB" w:eastAsia="en-GB"/>
              </w:rPr>
            </w:pPr>
            <w:r w:rsidRPr="001471C1">
              <w:rPr>
                <w:rFonts w:eastAsia="DengXian"/>
                <w:lang w:val="en-GB" w:eastAsia="en-GB"/>
              </w:rPr>
              <w:t>The information required for sensing in SE: e.g.:</w:t>
            </w:r>
          </w:p>
          <w:p w14:paraId="4277685B" w14:textId="77777777" w:rsidR="00211ECC" w:rsidRPr="001471C1" w:rsidRDefault="00211ECC" w:rsidP="00EC2E23">
            <w:pPr>
              <w:widowControl/>
              <w:wordWrap/>
              <w:overflowPunct w:val="0"/>
              <w:adjustRightInd w:val="0"/>
              <w:spacing w:after="180"/>
              <w:ind w:left="1135" w:hanging="284"/>
              <w:jc w:val="left"/>
              <w:textAlignment w:val="baseline"/>
              <w:rPr>
                <w:rFonts w:eastAsia="Times New Roman"/>
                <w:lang w:val="en-GB" w:eastAsia="en-GB"/>
              </w:rPr>
            </w:pPr>
            <w:r w:rsidRPr="001471C1">
              <w:rPr>
                <w:rFonts w:eastAsia="Times New Roman"/>
                <w:lang w:val="en-GB" w:eastAsia="en-GB"/>
              </w:rPr>
              <w:t>-</w:t>
            </w:r>
            <w:r w:rsidRPr="001471C1">
              <w:rPr>
                <w:rFonts w:eastAsia="Times New Roman"/>
                <w:lang w:val="en-GB" w:eastAsia="en-GB"/>
              </w:rPr>
              <w:tab/>
            </w:r>
            <w:r w:rsidRPr="001471C1">
              <w:rPr>
                <w:rFonts w:eastAsia="Times New Roman"/>
                <w:highlight w:val="yellow"/>
                <w:lang w:val="en-GB" w:eastAsia="en-GB"/>
              </w:rPr>
              <w:t>Target Sensing Service Area.</w:t>
            </w:r>
          </w:p>
          <w:p w14:paraId="79EB37DB" w14:textId="77777777" w:rsidR="00211ECC" w:rsidRPr="001471C1" w:rsidRDefault="00211ECC" w:rsidP="00EC2E23">
            <w:pPr>
              <w:widowControl/>
              <w:wordWrap/>
              <w:overflowPunct w:val="0"/>
              <w:adjustRightInd w:val="0"/>
              <w:spacing w:after="180"/>
              <w:ind w:left="1135" w:hanging="284"/>
              <w:jc w:val="left"/>
              <w:textAlignment w:val="baseline"/>
              <w:rPr>
                <w:rFonts w:eastAsia="Times New Roman"/>
                <w:lang w:val="en-GB" w:eastAsia="en-GB"/>
              </w:rPr>
            </w:pPr>
            <w:r w:rsidRPr="001471C1">
              <w:rPr>
                <w:rFonts w:eastAsia="Times New Roman"/>
                <w:lang w:val="en-GB" w:eastAsia="en-GB"/>
              </w:rPr>
              <w:t>-</w:t>
            </w:r>
            <w:r w:rsidRPr="001471C1">
              <w:rPr>
                <w:rFonts w:eastAsia="Times New Roman"/>
                <w:lang w:val="en-GB" w:eastAsia="en-GB"/>
              </w:rPr>
              <w:tab/>
              <w:t>Sensing service duration.</w:t>
            </w:r>
          </w:p>
          <w:p w14:paraId="4FCAD3BB" w14:textId="72D417D1" w:rsidR="00211ECC" w:rsidRPr="001471C1" w:rsidRDefault="00211ECC" w:rsidP="00EC2E23">
            <w:pPr>
              <w:widowControl/>
              <w:numPr>
                <w:ilvl w:val="0"/>
                <w:numId w:val="66"/>
              </w:numPr>
              <w:wordWrap/>
              <w:overflowPunct w:val="0"/>
              <w:adjustRightInd w:val="0"/>
              <w:spacing w:after="180"/>
              <w:ind w:left="851" w:hanging="284"/>
              <w:jc w:val="left"/>
              <w:textAlignment w:val="baseline"/>
              <w:rPr>
                <w:rFonts w:eastAsia="DengXian"/>
                <w:lang w:val="en-GB" w:eastAsia="en-GB"/>
              </w:rPr>
            </w:pPr>
            <w:r w:rsidRPr="001471C1">
              <w:rPr>
                <w:rFonts w:eastAsia="DengXian"/>
                <w:lang w:val="en-GB" w:eastAsia="en-GB"/>
              </w:rPr>
              <w:t>The Information for sensing data report: e.g.:</w:t>
            </w:r>
          </w:p>
          <w:p w14:paraId="33297A7C" w14:textId="77777777" w:rsidR="00211ECC" w:rsidRPr="001471C1" w:rsidRDefault="00211ECC" w:rsidP="00EC2E23">
            <w:pPr>
              <w:widowControl/>
              <w:wordWrap/>
              <w:overflowPunct w:val="0"/>
              <w:adjustRightInd w:val="0"/>
              <w:spacing w:after="180"/>
              <w:ind w:left="1135" w:hanging="284"/>
              <w:jc w:val="left"/>
              <w:textAlignment w:val="baseline"/>
              <w:rPr>
                <w:rFonts w:eastAsia="Times New Roman"/>
                <w:lang w:val="en-GB" w:eastAsia="en-GB"/>
              </w:rPr>
            </w:pPr>
            <w:r w:rsidRPr="001471C1">
              <w:rPr>
                <w:rFonts w:eastAsia="Times New Roman"/>
                <w:lang w:val="en-GB" w:eastAsia="en-GB"/>
              </w:rPr>
              <w:t>-</w:t>
            </w:r>
            <w:r w:rsidRPr="001471C1">
              <w:rPr>
                <w:rFonts w:eastAsia="Times New Roman"/>
                <w:lang w:val="en-GB" w:eastAsia="en-GB"/>
              </w:rPr>
              <w:tab/>
              <w:t>type of sensing data reporting (e.g. one time or periodic).</w:t>
            </w:r>
          </w:p>
          <w:p w14:paraId="594CC0CF" w14:textId="77777777" w:rsidR="00211ECC" w:rsidRPr="000864B1" w:rsidRDefault="00211ECC" w:rsidP="00EC2E23">
            <w:pPr>
              <w:keepLines/>
              <w:widowControl/>
              <w:wordWrap/>
              <w:overflowPunct w:val="0"/>
              <w:adjustRightInd w:val="0"/>
              <w:spacing w:after="180"/>
              <w:ind w:left="1135" w:hanging="851"/>
              <w:jc w:val="left"/>
              <w:textAlignment w:val="baseline"/>
              <w:rPr>
                <w:rFonts w:eastAsiaTheme="minorEastAsia"/>
                <w:lang w:val="en-GB"/>
              </w:rPr>
            </w:pPr>
            <w:r w:rsidRPr="001471C1">
              <w:rPr>
                <w:rFonts w:eastAsia="Times New Roman"/>
                <w:lang w:val="en-GB" w:eastAsia="en-GB"/>
              </w:rPr>
              <w:t>NOTE:</w:t>
            </w:r>
            <w:r w:rsidRPr="001471C1">
              <w:rPr>
                <w:rFonts w:eastAsia="Times New Roman"/>
                <w:lang w:val="en-GB" w:eastAsia="en-GB"/>
              </w:rPr>
              <w:tab/>
              <w:t xml:space="preserve">The list of parameters provided by the Sensing Function (Sensing Control Functionality in case of split deployment) to the </w:t>
            </w:r>
            <w:proofErr w:type="spellStart"/>
            <w:r w:rsidRPr="001471C1">
              <w:rPr>
                <w:rFonts w:eastAsia="Times New Roman"/>
                <w:lang w:val="en-GB" w:eastAsia="en-GB"/>
              </w:rPr>
              <w:t>gNB</w:t>
            </w:r>
            <w:proofErr w:type="spellEnd"/>
            <w:r w:rsidRPr="001471C1">
              <w:rPr>
                <w:rFonts w:eastAsia="Times New Roman"/>
                <w:lang w:val="en-GB" w:eastAsia="en-GB"/>
              </w:rPr>
              <w:t>(s) need further discussion and feedback from RAN WG3 and specified during the normative phase.</w:t>
            </w:r>
          </w:p>
        </w:tc>
      </w:tr>
    </w:tbl>
    <w:p w14:paraId="2DD679C2" w14:textId="3B8B1148" w:rsidR="009C7CBD" w:rsidRPr="00160AB7" w:rsidRDefault="009C7CBD" w:rsidP="00EC2E23">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lastRenderedPageBreak/>
        <w:t>In addition to such extent for reporting, the min</w:t>
      </w:r>
      <w:r w:rsidRPr="00160AB7">
        <w:rPr>
          <w:rFonts w:ascii="Calibri" w:eastAsia="바탕" w:hAnsi="Calibri" w:cs="Calibri" w:hint="eastAsia"/>
          <w:sz w:val="22"/>
        </w:rPr>
        <w:t>imum</w:t>
      </w:r>
      <w:r w:rsidRPr="00160AB7">
        <w:rPr>
          <w:rFonts w:ascii="Calibri" w:eastAsia="바탕" w:hAnsi="Calibri" w:cs="Calibri"/>
          <w:sz w:val="22"/>
        </w:rPr>
        <w:t xml:space="preserve"> value of the received sensing signal power, RCS, and Doppler frequency level can also be (pre-)configured. Only measurement values larger than the (pre-)configured values can be reported so as not to report a noisy component as a meaningful sensing result.</w:t>
      </w:r>
      <w:r w:rsidRPr="00160AB7">
        <w:rPr>
          <w:rFonts w:ascii="Calibri" w:eastAsia="바탕" w:hAnsi="Calibri" w:cs="Calibri" w:hint="eastAsia"/>
          <w:sz w:val="22"/>
        </w:rPr>
        <w:t xml:space="preserve"> </w:t>
      </w:r>
      <w:r w:rsidRPr="00160AB7">
        <w:rPr>
          <w:rFonts w:ascii="Calibri" w:eastAsia="바탕" w:hAnsi="Calibri" w:cs="Calibri"/>
          <w:sz w:val="22"/>
        </w:rPr>
        <w:t>Furthermore, a specific measurement range and/or time-frequency grid with defined granularity can be configured to help the receiver identify the target measurement region</w:t>
      </w:r>
      <w:r w:rsidRPr="00160AB7">
        <w:rPr>
          <w:rFonts w:ascii="Calibri" w:eastAsia="바탕" w:hAnsi="Calibri" w:cs="Calibri" w:hint="eastAsia"/>
          <w:sz w:val="22"/>
        </w:rPr>
        <w:t xml:space="preserve">. </w:t>
      </w:r>
      <w:r w:rsidRPr="00160AB7">
        <w:rPr>
          <w:rFonts w:ascii="Calibri" w:eastAsia="바탕" w:hAnsi="Calibri" w:cs="Calibri"/>
          <w:sz w:val="22"/>
        </w:rPr>
        <w:t>Give</w:t>
      </w:r>
      <w:r w:rsidRPr="00160AB7">
        <w:rPr>
          <w:rFonts w:ascii="Calibri" w:eastAsia="바탕" w:hAnsi="Calibri" w:cs="Calibri" w:hint="eastAsia"/>
          <w:sz w:val="22"/>
        </w:rPr>
        <w:t>n</w:t>
      </w:r>
      <w:r w:rsidRPr="00160AB7">
        <w:rPr>
          <w:rFonts w:ascii="Calibri" w:eastAsia="바탕" w:hAnsi="Calibri" w:cs="Calibri"/>
          <w:sz w:val="22"/>
        </w:rPr>
        <w:t xml:space="preserve"> such (pre-)configuration above, there can be additional power saving by reporting only the interested measurement of delay, Doppler, and/or angle values. There can be (pre-)configured prioritized extents of such measurements, so that BS/TRP can report the relevant measurements step-by-step according to the prioritization. In such case, BS/TRP can report e.g. the delay measurement per each interested angle extent, or the angle measurement per each interested delay extent, and so forth.</w:t>
      </w:r>
    </w:p>
    <w:p w14:paraId="75B3A353" w14:textId="77777777" w:rsidR="00023297" w:rsidRPr="00D421CB" w:rsidRDefault="00023297" w:rsidP="00EC2E23">
      <w:pPr>
        <w:numPr>
          <w:ilvl w:val="0"/>
          <w:numId w:val="62"/>
        </w:numPr>
        <w:wordWrap/>
        <w:spacing w:before="288" w:line="264" w:lineRule="auto"/>
        <w:ind w:firstLine="0"/>
        <w:rPr>
          <w:rFonts w:ascii="Calibri" w:eastAsia="Calibri" w:hAnsi="Calibri" w:cs="Calibri"/>
          <w:bCs/>
          <w:i/>
          <w:color w:val="000000" w:themeColor="text1"/>
          <w:sz w:val="22"/>
        </w:rPr>
      </w:pPr>
      <w:r w:rsidRPr="00384311">
        <w:rPr>
          <w:rFonts w:ascii="Calibri" w:eastAsia="바탕" w:hAnsi="Calibri" w:cs="Calibri" w:hint="eastAsia"/>
          <w:i/>
          <w:color w:val="000000" w:themeColor="text1"/>
          <w:sz w:val="22"/>
        </w:rPr>
        <w:t>The</w:t>
      </w:r>
      <w:r w:rsidRPr="00384311">
        <w:rPr>
          <w:rFonts w:ascii="Calibri" w:eastAsia="바탕" w:hAnsi="Calibri" w:cs="Calibri"/>
          <w:i/>
          <w:color w:val="000000" w:themeColor="text1"/>
          <w:sz w:val="22"/>
        </w:rPr>
        <w:t xml:space="preserve"> measurement value</w:t>
      </w:r>
      <w:r w:rsidRPr="00384311">
        <w:rPr>
          <w:rFonts w:ascii="Calibri" w:eastAsia="바탕" w:hAnsi="Calibri" w:cs="Calibri" w:hint="eastAsia"/>
          <w:i/>
          <w:color w:val="000000" w:themeColor="text1"/>
          <w:sz w:val="22"/>
        </w:rPr>
        <w:t xml:space="preserve"> range for delay, Doppler, and angle</w:t>
      </w:r>
      <w:r w:rsidRPr="00384311">
        <w:rPr>
          <w:rFonts w:ascii="Calibri" w:eastAsia="바탕" w:hAnsi="Calibri" w:cs="Calibri"/>
          <w:i/>
          <w:color w:val="000000" w:themeColor="text1"/>
          <w:sz w:val="22"/>
        </w:rPr>
        <w:t xml:space="preserve"> </w:t>
      </w:r>
      <w:r w:rsidRPr="00384311">
        <w:rPr>
          <w:rFonts w:ascii="Calibri" w:eastAsia="바탕" w:hAnsi="Calibri" w:cs="Calibri" w:hint="eastAsia"/>
          <w:i/>
          <w:color w:val="000000" w:themeColor="text1"/>
          <w:sz w:val="22"/>
        </w:rPr>
        <w:t>to</w:t>
      </w:r>
      <w:r w:rsidRPr="00384311">
        <w:rPr>
          <w:rFonts w:ascii="Calibri" w:eastAsia="바탕" w:hAnsi="Calibri" w:cs="Calibri"/>
          <w:i/>
          <w:color w:val="000000" w:themeColor="text1"/>
          <w:sz w:val="22"/>
        </w:rPr>
        <w:t xml:space="preserve"> be reported</w:t>
      </w:r>
      <w:r w:rsidRPr="00384311">
        <w:rPr>
          <w:rFonts w:ascii="Calibri" w:eastAsia="바탕" w:hAnsi="Calibri" w:cs="Calibri" w:hint="eastAsia"/>
          <w:i/>
          <w:color w:val="000000" w:themeColor="text1"/>
          <w:sz w:val="22"/>
        </w:rPr>
        <w:t xml:space="preserve"> is (pre-)configured </w:t>
      </w:r>
      <w:r w:rsidRPr="00384311">
        <w:rPr>
          <w:rFonts w:ascii="Calibri" w:eastAsia="바탕" w:hAnsi="Calibri" w:cs="Calibri" w:hint="eastAsia"/>
          <w:i/>
          <w:color w:val="000000" w:themeColor="text1"/>
          <w:sz w:val="22"/>
        </w:rPr>
        <w:lastRenderedPageBreak/>
        <w:t>for Level B, C and D.</w:t>
      </w:r>
    </w:p>
    <w:p w14:paraId="5FE1F533" w14:textId="77777777" w:rsidR="00D421CB" w:rsidRDefault="00D421CB" w:rsidP="00EC2E23">
      <w:pPr>
        <w:wordWrap/>
        <w:spacing w:before="288" w:line="264" w:lineRule="auto"/>
        <w:rPr>
          <w:rFonts w:ascii="Calibri" w:eastAsia="바탕" w:hAnsi="Calibri" w:cs="Calibri"/>
          <w:i/>
          <w:color w:val="000000" w:themeColor="text1"/>
          <w:sz w:val="22"/>
        </w:rPr>
      </w:pPr>
    </w:p>
    <w:p w14:paraId="36182128" w14:textId="10900E6A" w:rsidR="00D421CB" w:rsidRPr="00A50E23" w:rsidRDefault="00D421CB" w:rsidP="00EC2E23">
      <w:pPr>
        <w:wordWrap/>
        <w:adjustRightInd w:val="0"/>
        <w:snapToGrid w:val="0"/>
        <w:spacing w:before="100" w:beforeAutospacing="1" w:afterLines="50" w:after="120" w:line="264" w:lineRule="auto"/>
        <w:ind w:firstLine="425"/>
        <w:rPr>
          <w:rFonts w:ascii="Calibri" w:eastAsia="바탕" w:hAnsi="Calibri" w:cs="Calibri"/>
          <w:sz w:val="22"/>
        </w:rPr>
      </w:pPr>
      <w:r w:rsidRPr="00A50E23">
        <w:rPr>
          <w:rFonts w:ascii="Calibri" w:eastAsia="바탕" w:hAnsi="Calibri" w:cs="Calibri"/>
          <w:sz w:val="22"/>
        </w:rPr>
        <w:t>For delay and angle measurements, it is beneficial to reuse an existing time</w:t>
      </w:r>
      <w:r>
        <w:rPr>
          <w:rFonts w:ascii="Calibri" w:eastAsia="바탕" w:hAnsi="Calibri" w:cs="Calibri" w:hint="eastAsia"/>
          <w:sz w:val="22"/>
        </w:rPr>
        <w:t xml:space="preserve"> stamp definition in </w:t>
      </w:r>
      <w:r w:rsidRPr="00A50E23">
        <w:rPr>
          <w:rFonts w:ascii="Calibri" w:eastAsia="바탕" w:hAnsi="Calibri" w:cs="Calibri"/>
          <w:sz w:val="22"/>
        </w:rPr>
        <w:t>TS 38.455</w:t>
      </w:r>
      <w:r>
        <w:rPr>
          <w:rFonts w:ascii="Calibri" w:eastAsia="바탕" w:hAnsi="Calibri" w:cs="Calibri" w:hint="eastAsia"/>
          <w:sz w:val="22"/>
        </w:rPr>
        <w:t xml:space="preserve"> [</w:t>
      </w:r>
      <w:r w:rsidR="009609EF">
        <w:rPr>
          <w:rFonts w:ascii="Calibri" w:eastAsia="바탕" w:hAnsi="Calibri" w:cs="Calibri" w:hint="eastAsia"/>
          <w:sz w:val="22"/>
        </w:rPr>
        <w:t>1</w:t>
      </w:r>
      <w:r>
        <w:rPr>
          <w:rFonts w:ascii="Calibri" w:eastAsia="바탕" w:hAnsi="Calibri" w:cs="Calibri" w:hint="eastAsia"/>
          <w:sz w:val="22"/>
        </w:rPr>
        <w:t>]. Time stamp</w:t>
      </w:r>
      <w:r w:rsidRPr="00A50E23">
        <w:rPr>
          <w:rFonts w:ascii="Calibri" w:eastAsia="바탕" w:hAnsi="Calibri" w:cs="Calibri"/>
          <w:sz w:val="22"/>
        </w:rPr>
        <w:t xml:space="preserve"> can be </w:t>
      </w:r>
      <w:r>
        <w:rPr>
          <w:rFonts w:ascii="Calibri" w:eastAsia="바탕" w:hAnsi="Calibri" w:cs="Calibri" w:hint="eastAsia"/>
          <w:sz w:val="22"/>
        </w:rPr>
        <w:t>defined</w:t>
      </w:r>
      <w:r w:rsidRPr="00A50E23">
        <w:rPr>
          <w:rFonts w:ascii="Calibri" w:eastAsia="바탕" w:hAnsi="Calibri" w:cs="Calibri"/>
          <w:sz w:val="22"/>
        </w:rPr>
        <w:t xml:space="preserve"> using established time identifiers such as </w:t>
      </w:r>
      <w:r>
        <w:rPr>
          <w:rFonts w:ascii="Calibri" w:eastAsia="바탕" w:hAnsi="Calibri" w:cs="Calibri" w:hint="eastAsia"/>
          <w:sz w:val="22"/>
        </w:rPr>
        <w:t>S</w:t>
      </w:r>
      <w:r w:rsidRPr="00A50E23">
        <w:rPr>
          <w:rFonts w:ascii="Calibri" w:eastAsia="바탕" w:hAnsi="Calibri" w:cs="Calibri"/>
          <w:sz w:val="22"/>
        </w:rPr>
        <w:t xml:space="preserve">ystem </w:t>
      </w:r>
      <w:r>
        <w:rPr>
          <w:rFonts w:ascii="Calibri" w:eastAsia="바탕" w:hAnsi="Calibri" w:cs="Calibri" w:hint="eastAsia"/>
          <w:sz w:val="22"/>
        </w:rPr>
        <w:t>F</w:t>
      </w:r>
      <w:r w:rsidRPr="00A50E23">
        <w:rPr>
          <w:rFonts w:ascii="Calibri" w:eastAsia="바탕" w:hAnsi="Calibri" w:cs="Calibri"/>
          <w:sz w:val="22"/>
        </w:rPr>
        <w:t xml:space="preserve">rame </w:t>
      </w:r>
      <w:r>
        <w:rPr>
          <w:rFonts w:ascii="Calibri" w:eastAsia="바탕" w:hAnsi="Calibri" w:cs="Calibri" w:hint="eastAsia"/>
          <w:sz w:val="22"/>
        </w:rPr>
        <w:t>N</w:t>
      </w:r>
      <w:r w:rsidRPr="00A50E23">
        <w:rPr>
          <w:rFonts w:ascii="Calibri" w:eastAsia="바탕" w:hAnsi="Calibri" w:cs="Calibri"/>
          <w:sz w:val="22"/>
        </w:rPr>
        <w:t xml:space="preserve">umber (SFN) and OFDM symbol </w:t>
      </w:r>
      <w:r w:rsidR="00597AB4">
        <w:rPr>
          <w:rFonts w:ascii="Calibri" w:eastAsia="바탕" w:hAnsi="Calibri" w:cs="Calibri" w:hint="eastAsia"/>
          <w:sz w:val="22"/>
        </w:rPr>
        <w:t>index</w:t>
      </w:r>
      <w:r w:rsidRPr="00A50E23">
        <w:rPr>
          <w:rFonts w:ascii="Calibri" w:eastAsia="바탕" w:hAnsi="Calibri" w:cs="Calibri"/>
          <w:sz w:val="22"/>
        </w:rPr>
        <w:t xml:space="preserve"> with the configured SCS.</w:t>
      </w:r>
      <w:r>
        <w:rPr>
          <w:rFonts w:ascii="Calibri" w:eastAsia="바탕" w:hAnsi="Calibri" w:cs="Calibri" w:hint="eastAsia"/>
          <w:sz w:val="22"/>
        </w:rPr>
        <w:t xml:space="preserve"> L</w:t>
      </w:r>
      <w:r w:rsidRPr="00A50E23">
        <w:rPr>
          <w:rFonts w:ascii="Calibri" w:eastAsia="바탕" w:hAnsi="Calibri" w:cs="Calibri"/>
          <w:sz w:val="22"/>
        </w:rPr>
        <w:t>everaging such legacy timing/reference concepts can help minimize specification impact</w:t>
      </w:r>
      <w:r w:rsidR="007F3653">
        <w:rPr>
          <w:rFonts w:ascii="Calibri" w:eastAsia="바탕" w:hAnsi="Calibri" w:cs="Calibri" w:hint="eastAsia"/>
          <w:sz w:val="22"/>
        </w:rPr>
        <w:t>.</w:t>
      </w:r>
    </w:p>
    <w:p w14:paraId="56BCCFAD" w14:textId="27635D56" w:rsidR="00D421CB" w:rsidRPr="00416B73" w:rsidRDefault="00D421CB" w:rsidP="00EC2E23">
      <w:pPr>
        <w:wordWrap/>
        <w:adjustRightInd w:val="0"/>
        <w:snapToGrid w:val="0"/>
        <w:spacing w:before="100" w:beforeAutospacing="1" w:afterLines="50" w:after="120" w:line="264" w:lineRule="auto"/>
        <w:ind w:firstLine="425"/>
        <w:rPr>
          <w:rFonts w:ascii="Calibri" w:eastAsia="바탕" w:hAnsi="Calibri" w:cs="Calibri"/>
          <w:sz w:val="22"/>
        </w:rPr>
      </w:pPr>
      <w:r w:rsidRPr="00432490">
        <w:rPr>
          <w:rFonts w:ascii="Calibri" w:eastAsia="바탕" w:hAnsi="Calibri" w:cs="Calibri"/>
          <w:sz w:val="22"/>
        </w:rPr>
        <w:t>Time stamp for Doppler measurements may require additional considerations than</w:t>
      </w:r>
      <w:r w:rsidR="007F3653">
        <w:rPr>
          <w:rFonts w:ascii="Calibri" w:eastAsia="바탕" w:hAnsi="Calibri" w:cs="Calibri" w:hint="eastAsia"/>
          <w:sz w:val="22"/>
        </w:rPr>
        <w:t xml:space="preserve"> legacy</w:t>
      </w:r>
      <w:r w:rsidRPr="00432490">
        <w:rPr>
          <w:rFonts w:ascii="Calibri" w:eastAsia="바탕" w:hAnsi="Calibri" w:cs="Calibri"/>
          <w:sz w:val="22"/>
        </w:rPr>
        <w:t xml:space="preserve"> time stamp for delay</w:t>
      </w:r>
      <w:r w:rsidR="00C57716">
        <w:rPr>
          <w:rFonts w:ascii="Calibri" w:eastAsia="바탕" w:hAnsi="Calibri" w:cs="Calibri" w:hint="eastAsia"/>
          <w:sz w:val="22"/>
        </w:rPr>
        <w:t>/</w:t>
      </w:r>
      <w:r w:rsidRPr="00432490">
        <w:rPr>
          <w:rFonts w:ascii="Calibri" w:eastAsia="바탕" w:hAnsi="Calibri" w:cs="Calibri"/>
          <w:sz w:val="22"/>
        </w:rPr>
        <w:t>angle measurements.</w:t>
      </w:r>
      <w:r w:rsidRPr="006B1464">
        <w:rPr>
          <w:rFonts w:ascii="Calibri" w:eastAsia="바탕" w:hAnsi="Calibri" w:cs="Calibri" w:hint="eastAsia"/>
          <w:sz w:val="22"/>
        </w:rPr>
        <w:t xml:space="preserve"> Regarding the Doppler-related measurement, it can be obtained by fast Fourier transform (FFT). </w:t>
      </w:r>
      <w:r w:rsidRPr="006B1464">
        <w:rPr>
          <w:rFonts w:ascii="Calibri" w:eastAsia="바탕" w:hAnsi="Calibri" w:cs="Calibri"/>
          <w:sz w:val="22"/>
        </w:rPr>
        <w:t xml:space="preserve">For instance, Doppler can be estimated as an average over a given long-time interval at fixed frequency resource elements, or derived from </w:t>
      </w:r>
      <w:r w:rsidRPr="00416B73">
        <w:rPr>
          <w:rFonts w:ascii="Calibri" w:eastAsia="바탕" w:hAnsi="Calibri" w:cs="Calibri"/>
          <w:sz w:val="22"/>
        </w:rPr>
        <w:t xml:space="preserve">the instantaneous channel impulse response across multiple symbols. The resulting Doppler estimates </w:t>
      </w:r>
      <w:r w:rsidRPr="00416B73">
        <w:rPr>
          <w:rFonts w:ascii="Calibri" w:eastAsia="바탕" w:hAnsi="Calibri" w:cs="Calibri" w:hint="eastAsia"/>
          <w:sz w:val="22"/>
        </w:rPr>
        <w:t>ca</w:t>
      </w:r>
      <w:r>
        <w:rPr>
          <w:rFonts w:ascii="Calibri" w:eastAsia="바탕" w:hAnsi="Calibri" w:cs="Calibri" w:hint="eastAsia"/>
          <w:sz w:val="22"/>
        </w:rPr>
        <w:t>n</w:t>
      </w:r>
      <w:r w:rsidRPr="00416B73">
        <w:rPr>
          <w:rFonts w:ascii="Calibri" w:eastAsia="바탕" w:hAnsi="Calibri" w:cs="Calibri" w:hint="eastAsia"/>
          <w:sz w:val="22"/>
        </w:rPr>
        <w:t xml:space="preserve"> be </w:t>
      </w:r>
      <w:r w:rsidRPr="00416B73">
        <w:rPr>
          <w:rFonts w:ascii="Calibri" w:eastAsia="바탕" w:hAnsi="Calibri" w:cs="Calibri"/>
          <w:sz w:val="22"/>
        </w:rPr>
        <w:t>reported along with their corresponding time</w:t>
      </w:r>
      <w:r>
        <w:rPr>
          <w:rFonts w:ascii="Calibri" w:eastAsia="바탕" w:hAnsi="Calibri" w:cs="Calibri" w:hint="eastAsia"/>
          <w:sz w:val="22"/>
        </w:rPr>
        <w:t xml:space="preserve"> </w:t>
      </w:r>
      <w:r w:rsidRPr="00416B73">
        <w:rPr>
          <w:rFonts w:ascii="Calibri" w:eastAsia="바탕" w:hAnsi="Calibri" w:cs="Calibri"/>
          <w:sz w:val="22"/>
        </w:rPr>
        <w:t>stamp, which are aligned with specific temporal reference point within the CP</w:t>
      </w:r>
      <w:r>
        <w:rPr>
          <w:rFonts w:ascii="Calibri" w:eastAsia="바탕" w:hAnsi="Calibri" w:cs="Calibri" w:hint="eastAsia"/>
          <w:sz w:val="22"/>
        </w:rPr>
        <w:t>I</w:t>
      </w:r>
      <w:r w:rsidRPr="00416B73">
        <w:rPr>
          <w:rFonts w:ascii="Calibri" w:eastAsia="바탕" w:hAnsi="Calibri" w:cs="Calibri" w:hint="eastAsia"/>
          <w:sz w:val="22"/>
        </w:rPr>
        <w:t>.</w:t>
      </w:r>
    </w:p>
    <w:p w14:paraId="2477F904" w14:textId="77777777" w:rsidR="00D421CB" w:rsidRPr="00384311" w:rsidRDefault="00D421CB" w:rsidP="00EC2E23">
      <w:pPr>
        <w:numPr>
          <w:ilvl w:val="0"/>
          <w:numId w:val="62"/>
        </w:numPr>
        <w:wordWrap/>
        <w:spacing w:before="288" w:line="264" w:lineRule="auto"/>
        <w:ind w:firstLine="0"/>
        <w:rPr>
          <w:rFonts w:ascii="Calibri" w:eastAsia="Calibri" w:hAnsi="Calibri" w:cs="Calibri"/>
          <w:i/>
          <w:sz w:val="22"/>
        </w:rPr>
      </w:pPr>
      <w:r w:rsidRPr="00384311">
        <w:rPr>
          <w:rFonts w:ascii="Calibri" w:eastAsia="Calibri" w:hAnsi="Calibri" w:cs="Calibri" w:hint="eastAsia"/>
          <w:i/>
          <w:sz w:val="22"/>
        </w:rPr>
        <w:t xml:space="preserve">For delay and </w:t>
      </w:r>
      <w:r w:rsidRPr="00384311">
        <w:rPr>
          <w:rFonts w:ascii="Calibri" w:eastAsia="Calibri" w:hAnsi="Calibri" w:cs="Calibri"/>
          <w:i/>
          <w:sz w:val="22"/>
        </w:rPr>
        <w:t>an</w:t>
      </w:r>
      <w:r w:rsidRPr="00384311">
        <w:rPr>
          <w:rFonts w:ascii="Calibri" w:eastAsia="Calibri" w:hAnsi="Calibri" w:cs="Calibri" w:hint="eastAsia"/>
          <w:i/>
          <w:sz w:val="22"/>
        </w:rPr>
        <w:t xml:space="preserve">gle </w:t>
      </w:r>
      <w:r w:rsidRPr="00384311">
        <w:rPr>
          <w:rFonts w:ascii="Calibri" w:eastAsia="Calibri" w:hAnsi="Calibri" w:cs="Calibri"/>
          <w:i/>
          <w:sz w:val="22"/>
        </w:rPr>
        <w:t>measurement</w:t>
      </w:r>
      <w:r w:rsidRPr="00384311">
        <w:rPr>
          <w:rFonts w:ascii="Calibri" w:eastAsia="Calibri" w:hAnsi="Calibri" w:cs="Calibri" w:hint="eastAsia"/>
          <w:i/>
          <w:sz w:val="22"/>
        </w:rPr>
        <w:t xml:space="preserve">, legacy </w:t>
      </w:r>
      <w:r w:rsidRPr="00384311">
        <w:rPr>
          <w:rFonts w:ascii="Calibri" w:eastAsia="바탕" w:hAnsi="Calibri" w:cs="Calibri"/>
          <w:i/>
          <w:sz w:val="22"/>
        </w:rPr>
        <w:t>time stamp</w:t>
      </w:r>
      <w:r w:rsidRPr="00384311">
        <w:rPr>
          <w:rFonts w:ascii="Calibri" w:eastAsia="Calibri" w:hAnsi="Calibri" w:cs="Calibri" w:hint="eastAsia"/>
          <w:i/>
          <w:sz w:val="22"/>
        </w:rPr>
        <w:t xml:space="preserve"> definition from TS 38.455 can be reused.</w:t>
      </w:r>
      <w:r w:rsidRPr="00384311">
        <w:rPr>
          <w:rFonts w:ascii="Calibri" w:hAnsi="Calibri" w:cs="Calibri" w:hint="eastAsia"/>
          <w:i/>
          <w:sz w:val="22"/>
        </w:rPr>
        <w:t xml:space="preserve"> </w:t>
      </w:r>
    </w:p>
    <w:p w14:paraId="2998C7C6" w14:textId="77777777" w:rsidR="00D421CB" w:rsidRPr="00384311" w:rsidRDefault="00D421CB" w:rsidP="00EC2E23">
      <w:pPr>
        <w:numPr>
          <w:ilvl w:val="0"/>
          <w:numId w:val="62"/>
        </w:numPr>
        <w:wordWrap/>
        <w:spacing w:before="288" w:line="264" w:lineRule="auto"/>
        <w:ind w:firstLine="0"/>
        <w:rPr>
          <w:rFonts w:ascii="Calibri" w:eastAsia="Calibri" w:hAnsi="Calibri" w:cs="Calibri"/>
          <w:i/>
          <w:color w:val="000000" w:themeColor="text1"/>
          <w:sz w:val="22"/>
        </w:rPr>
      </w:pPr>
      <w:r w:rsidRPr="00384311">
        <w:rPr>
          <w:rFonts w:ascii="Calibri" w:eastAsia="Calibri" w:hAnsi="Calibri" w:cs="Calibri"/>
          <w:i/>
          <w:color w:val="000000" w:themeColor="text1"/>
          <w:sz w:val="22"/>
        </w:rPr>
        <w:t xml:space="preserve">Doppler measurements </w:t>
      </w:r>
      <w:r w:rsidRPr="00384311">
        <w:rPr>
          <w:rFonts w:ascii="맑은 고딕" w:eastAsia="맑은 고딕" w:hAnsi="맑은 고딕" w:cs="맑은 고딕" w:hint="eastAsia"/>
          <w:i/>
          <w:color w:val="000000" w:themeColor="text1"/>
          <w:sz w:val="22"/>
        </w:rPr>
        <w:t xml:space="preserve">are </w:t>
      </w:r>
      <w:r w:rsidRPr="00384311">
        <w:rPr>
          <w:rFonts w:ascii="Calibri" w:eastAsia="Calibri" w:hAnsi="Calibri" w:cs="Calibri"/>
          <w:i/>
          <w:color w:val="000000" w:themeColor="text1"/>
          <w:sz w:val="22"/>
        </w:rPr>
        <w:t xml:space="preserve">reported </w:t>
      </w:r>
      <w:r w:rsidRPr="00384311">
        <w:rPr>
          <w:rFonts w:ascii="Calibri" w:hAnsi="Calibri" w:cs="Calibri" w:hint="eastAsia"/>
          <w:i/>
          <w:color w:val="000000" w:themeColor="text1"/>
          <w:sz w:val="22"/>
        </w:rPr>
        <w:t xml:space="preserve">with </w:t>
      </w:r>
      <w:r w:rsidRPr="00384311">
        <w:rPr>
          <w:rFonts w:ascii="Calibri" w:eastAsia="Calibri" w:hAnsi="Calibri" w:cs="Calibri"/>
          <w:i/>
          <w:color w:val="000000" w:themeColor="text1"/>
          <w:sz w:val="22"/>
        </w:rPr>
        <w:t xml:space="preserve">the </w:t>
      </w:r>
      <w:r w:rsidRPr="00384311">
        <w:rPr>
          <w:rFonts w:ascii="Calibri" w:eastAsia="Calibri" w:hAnsi="Calibri" w:cs="Calibri" w:hint="eastAsia"/>
          <w:i/>
          <w:color w:val="000000" w:themeColor="text1"/>
          <w:sz w:val="22"/>
        </w:rPr>
        <w:t>corresponding</w:t>
      </w:r>
      <w:r w:rsidRPr="00384311">
        <w:rPr>
          <w:rFonts w:ascii="Calibri" w:eastAsia="Calibri" w:hAnsi="Calibri" w:cs="Calibri"/>
          <w:i/>
          <w:color w:val="000000" w:themeColor="text1"/>
          <w:sz w:val="22"/>
        </w:rPr>
        <w:t xml:space="preserve"> time</w:t>
      </w:r>
      <w:r w:rsidRPr="00384311">
        <w:rPr>
          <w:rFonts w:ascii="Calibri" w:eastAsia="Calibri" w:hAnsi="Calibri" w:cs="Calibri" w:hint="eastAsia"/>
          <w:i/>
          <w:color w:val="000000" w:themeColor="text1"/>
          <w:sz w:val="22"/>
        </w:rPr>
        <w:t xml:space="preserve"> </w:t>
      </w:r>
      <w:r w:rsidRPr="00384311">
        <w:rPr>
          <w:rFonts w:ascii="Calibri" w:eastAsia="Calibri" w:hAnsi="Calibri" w:cs="Calibri"/>
          <w:i/>
          <w:color w:val="000000" w:themeColor="text1"/>
          <w:sz w:val="22"/>
        </w:rPr>
        <w:t>stamp</w:t>
      </w:r>
      <w:r w:rsidRPr="00384311">
        <w:rPr>
          <w:rFonts w:ascii="Calibri" w:hAnsi="Calibri" w:cs="Calibri" w:hint="eastAsia"/>
          <w:i/>
          <w:color w:val="000000" w:themeColor="text1"/>
          <w:sz w:val="22"/>
        </w:rPr>
        <w:t xml:space="preserve">, which represents the </w:t>
      </w:r>
      <w:r w:rsidRPr="00384311">
        <w:rPr>
          <w:rFonts w:ascii="Calibri" w:hAnsi="Calibri" w:cs="Calibri"/>
          <w:i/>
          <w:color w:val="000000" w:themeColor="text1"/>
          <w:sz w:val="22"/>
        </w:rPr>
        <w:t>estimation</w:t>
      </w:r>
      <w:r w:rsidRPr="00384311">
        <w:rPr>
          <w:rFonts w:ascii="Calibri" w:hAnsi="Calibri" w:cs="Calibri" w:hint="eastAsia"/>
          <w:i/>
          <w:color w:val="000000" w:themeColor="text1"/>
          <w:sz w:val="22"/>
        </w:rPr>
        <w:t xml:space="preserve"> time</w:t>
      </w:r>
    </w:p>
    <w:p w14:paraId="1938DA2A" w14:textId="77777777" w:rsidR="00D421CB" w:rsidRPr="00561703" w:rsidRDefault="00D421CB" w:rsidP="00EC2E23">
      <w:pPr>
        <w:wordWrap/>
        <w:spacing w:before="288" w:line="264" w:lineRule="auto"/>
        <w:rPr>
          <w:rFonts w:ascii="Calibri" w:eastAsia="Calibri" w:hAnsi="Calibri" w:cs="Calibri"/>
          <w:bCs/>
          <w:i/>
          <w:color w:val="000000" w:themeColor="text1"/>
          <w:sz w:val="22"/>
        </w:rPr>
      </w:pPr>
    </w:p>
    <w:bookmarkEnd w:id="3"/>
    <w:bookmarkEnd w:id="4"/>
    <w:p w14:paraId="265B26BA" w14:textId="77777777" w:rsidR="00384311" w:rsidRDefault="00384311" w:rsidP="00EC2E23">
      <w:pPr>
        <w:keepNext/>
        <w:keepLines/>
        <w:widowControl/>
        <w:numPr>
          <w:ilvl w:val="2"/>
          <w:numId w:val="8"/>
        </w:numPr>
        <w:wordWrap/>
        <w:overflowPunct w:val="0"/>
        <w:adjustRightInd w:val="0"/>
        <w:spacing w:before="240" w:after="240" w:line="240" w:lineRule="auto"/>
        <w:jc w:val="left"/>
        <w:textAlignment w:val="baseline"/>
        <w:outlineLvl w:val="2"/>
        <w:rPr>
          <w:rFonts w:ascii="Arial" w:eastAsia="바탕" w:hAnsi="Arial" w:cs="Arial"/>
          <w:kern w:val="0"/>
          <w:sz w:val="28"/>
          <w:szCs w:val="28"/>
        </w:rPr>
      </w:pPr>
      <w:r>
        <w:rPr>
          <w:rFonts w:ascii="Arial" w:eastAsia="바탕" w:hAnsi="Arial" w:cs="Arial" w:hint="eastAsia"/>
          <w:kern w:val="0"/>
          <w:sz w:val="28"/>
          <w:szCs w:val="28"/>
        </w:rPr>
        <w:t>Quantization of Reporting Measurement</w:t>
      </w:r>
    </w:p>
    <w:p w14:paraId="1871EC99" w14:textId="03DE0949" w:rsidR="001A7611" w:rsidRPr="006B3EC6" w:rsidRDefault="001A7611" w:rsidP="00EC2E2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I</w:t>
      </w:r>
      <w:r w:rsidRPr="0083759A">
        <w:rPr>
          <w:rFonts w:ascii="Calibri" w:eastAsia="바탕" w:hAnsi="Calibri" w:cs="Calibri"/>
          <w:sz w:val="22"/>
        </w:rPr>
        <w:t xml:space="preserve">n the context of </w:t>
      </w:r>
      <w:r>
        <w:rPr>
          <w:rFonts w:ascii="Calibri" w:eastAsia="바탕" w:hAnsi="Calibri" w:cs="Calibri" w:hint="eastAsia"/>
          <w:sz w:val="22"/>
        </w:rPr>
        <w:t>5G-A</w:t>
      </w:r>
      <w:r w:rsidRPr="0083759A">
        <w:rPr>
          <w:rFonts w:ascii="Calibri" w:eastAsia="바탕" w:hAnsi="Calibri" w:cs="Calibri"/>
          <w:sz w:val="22"/>
        </w:rPr>
        <w:t xml:space="preserve"> ISAC</w:t>
      </w:r>
      <w:r>
        <w:rPr>
          <w:rFonts w:ascii="Calibri" w:eastAsia="바탕" w:hAnsi="Calibri" w:cs="Calibri" w:hint="eastAsia"/>
          <w:sz w:val="22"/>
        </w:rPr>
        <w:t>, in line with measurement level and list considering the existing capability and measurements</w:t>
      </w:r>
      <w:r w:rsidRPr="0083759A">
        <w:rPr>
          <w:rFonts w:ascii="Calibri" w:eastAsia="바탕" w:hAnsi="Calibri" w:cs="Calibri"/>
          <w:sz w:val="22"/>
        </w:rPr>
        <w:t xml:space="preserve">, the quantization of measurement parameters—such as delay, Doppler, and angle—can be determined based on the target performance requirements. </w:t>
      </w:r>
      <w:r w:rsidRPr="00C03B64">
        <w:rPr>
          <w:rFonts w:ascii="Calibri" w:eastAsia="바탕" w:hAnsi="Calibri" w:cs="Calibri"/>
          <w:sz w:val="22"/>
        </w:rPr>
        <w:t>Rather than introducing entirely new quantization schemes, it is more efficient to leverage legacy formats already defined in current 3GPP specifications. For instance, TS 38.455 specifies bit sizes for reporting measurement results, while TS 38.133 provides mapping tables that define measurement ranges, resolutions, and corresponding quantized values</w:t>
      </w:r>
      <w:r>
        <w:rPr>
          <w:rFonts w:ascii="Calibri" w:eastAsia="바탕" w:hAnsi="Calibri" w:cs="Calibri" w:hint="eastAsia"/>
          <w:sz w:val="22"/>
        </w:rPr>
        <w:t xml:space="preserve"> [</w:t>
      </w:r>
      <w:r w:rsidR="009609EF">
        <w:rPr>
          <w:rFonts w:ascii="Calibri" w:eastAsia="바탕" w:hAnsi="Calibri" w:cs="Calibri" w:hint="eastAsia"/>
          <w:sz w:val="22"/>
        </w:rPr>
        <w:t>1</w:t>
      </w:r>
      <w:r>
        <w:rPr>
          <w:rFonts w:ascii="Calibri" w:eastAsia="바탕" w:hAnsi="Calibri" w:cs="Calibri" w:hint="eastAsia"/>
          <w:sz w:val="22"/>
        </w:rPr>
        <w:t>, 4]</w:t>
      </w:r>
      <w:r w:rsidRPr="00C03B64">
        <w:rPr>
          <w:rFonts w:ascii="Calibri" w:eastAsia="바탕" w:hAnsi="Calibri" w:cs="Calibri"/>
          <w:sz w:val="22"/>
        </w:rPr>
        <w:t>.</w:t>
      </w:r>
      <w:r>
        <w:rPr>
          <w:rFonts w:ascii="Calibri" w:eastAsia="바탕" w:hAnsi="Calibri" w:cs="Calibri" w:hint="eastAsia"/>
          <w:sz w:val="22"/>
        </w:rPr>
        <w:t xml:space="preserve"> </w:t>
      </w:r>
      <w:r>
        <w:rPr>
          <w:rFonts w:ascii="Calibri" w:eastAsia="바탕" w:hAnsi="Calibri" w:cs="Calibri"/>
          <w:sz w:val="22"/>
        </w:rPr>
        <w:t>S</w:t>
      </w:r>
      <w:r>
        <w:rPr>
          <w:rFonts w:ascii="Calibri" w:eastAsia="바탕" w:hAnsi="Calibri" w:cs="Calibri" w:hint="eastAsia"/>
          <w:sz w:val="22"/>
        </w:rPr>
        <w:t>pecifically, the reporting range for RSTD measurement reporting is defined by resolution step based on the granularity parameter (</w:t>
      </w:r>
      <m:oMath>
        <m:r>
          <w:rPr>
            <w:rFonts w:ascii="Cambria Math" w:eastAsia="바탕" w:hAnsi="Cambria Math" w:cs="Calibri"/>
            <w:sz w:val="22"/>
          </w:rPr>
          <m:t>k</m:t>
        </m:r>
      </m:oMath>
      <w:r>
        <w:rPr>
          <w:rFonts w:ascii="Calibri" w:eastAsia="바탕" w:hAnsi="Calibri" w:cs="Calibri" w:hint="eastAsia"/>
          <w:sz w:val="22"/>
        </w:rPr>
        <w:t>) and basic time unit (</w:t>
      </w:r>
      <m:oMath>
        <m:sSub>
          <m:sSubPr>
            <m:ctrlPr>
              <w:rPr>
                <w:rFonts w:ascii="Cambria Math" w:eastAsia="바탕" w:hAnsi="Cambria Math" w:cs="Calibri"/>
                <w:i/>
                <w:sz w:val="22"/>
              </w:rPr>
            </m:ctrlPr>
          </m:sSubPr>
          <m:e>
            <m:r>
              <w:rPr>
                <w:rFonts w:ascii="Cambria Math" w:eastAsia="바탕" w:hAnsi="Cambria Math" w:cs="Calibri"/>
                <w:sz w:val="22"/>
              </w:rPr>
              <m:t>T</m:t>
            </m:r>
          </m:e>
          <m:sub>
            <m:r>
              <m:rPr>
                <m:sty m:val="p"/>
              </m:rPr>
              <w:rPr>
                <w:rFonts w:ascii="Cambria Math" w:eastAsia="바탕" w:hAnsi="Cambria Math" w:cs="Calibri"/>
                <w:sz w:val="22"/>
              </w:rPr>
              <m:t>c</m:t>
            </m:r>
          </m:sub>
        </m:sSub>
      </m:oMath>
      <w:r>
        <w:rPr>
          <w:rFonts w:ascii="Calibri" w:eastAsia="바탕" w:hAnsi="Calibri" w:cs="Calibri" w:hint="eastAsia"/>
          <w:sz w:val="22"/>
        </w:rPr>
        <w:t xml:space="preserve">), </w:t>
      </w:r>
      <w:r w:rsidRPr="00FB1085">
        <w:rPr>
          <w:rFonts w:ascii="Calibri" w:eastAsia="바탕" w:hAnsi="Calibri" w:cs="Calibri"/>
          <w:sz w:val="22"/>
        </w:rPr>
        <w:t>where the reported value corresponds to the region in which the measurement</w:t>
      </w:r>
      <w:r>
        <w:rPr>
          <w:rFonts w:ascii="Calibri" w:eastAsia="바탕" w:hAnsi="Calibri" w:cs="Calibri" w:hint="eastAsia"/>
          <w:sz w:val="22"/>
        </w:rPr>
        <w:t xml:space="preserve"> value</w:t>
      </w:r>
      <w:r w:rsidRPr="00FB1085">
        <w:rPr>
          <w:rFonts w:ascii="Calibri" w:eastAsia="바탕" w:hAnsi="Calibri" w:cs="Calibri"/>
          <w:sz w:val="22"/>
        </w:rPr>
        <w:t xml:space="preserve"> falls.</w:t>
      </w:r>
      <w:r>
        <w:rPr>
          <w:rFonts w:ascii="Calibri" w:eastAsia="바탕" w:hAnsi="Calibri" w:cs="Calibri" w:hint="eastAsia"/>
          <w:sz w:val="22"/>
        </w:rPr>
        <w:t xml:space="preserve"> </w:t>
      </w:r>
      <w:r w:rsidRPr="00C03B64">
        <w:rPr>
          <w:rFonts w:ascii="Calibri" w:eastAsia="바탕" w:hAnsi="Calibri" w:cs="Calibri"/>
          <w:sz w:val="22"/>
        </w:rPr>
        <w:t>These existing frameworks offer a practical baseline for sensing measurement quantization, ensuring consistency and compatibility across implementations</w:t>
      </w:r>
      <w:r>
        <w:rPr>
          <w:rFonts w:ascii="Calibri" w:eastAsia="바탕" w:hAnsi="Calibri" w:cs="Calibri" w:hint="eastAsia"/>
          <w:sz w:val="22"/>
        </w:rPr>
        <w:t xml:space="preserve">. </w:t>
      </w:r>
      <w:r w:rsidRPr="00A701AB">
        <w:rPr>
          <w:rFonts w:ascii="Calibri" w:eastAsia="바탕" w:hAnsi="Calibri" w:cs="Calibri"/>
          <w:sz w:val="22"/>
        </w:rPr>
        <w:t>Since they were designed with performance requirements and signaling overhead in mind, using them as a starting point is both practical and efficient.</w:t>
      </w:r>
    </w:p>
    <w:p w14:paraId="658E6D77" w14:textId="77777777" w:rsidR="001A7611" w:rsidRPr="00561703" w:rsidRDefault="001A7611" w:rsidP="00EC2E23">
      <w:pPr>
        <w:numPr>
          <w:ilvl w:val="0"/>
          <w:numId w:val="62"/>
        </w:numPr>
        <w:wordWrap/>
        <w:spacing w:before="288" w:line="264" w:lineRule="auto"/>
        <w:ind w:firstLine="0"/>
        <w:rPr>
          <w:rFonts w:ascii="Calibri" w:eastAsia="Calibri" w:hAnsi="Calibri" w:cs="Calibri"/>
          <w:i/>
          <w:sz w:val="22"/>
        </w:rPr>
      </w:pPr>
      <w:r w:rsidRPr="00384311">
        <w:rPr>
          <w:rFonts w:ascii="Calibri" w:eastAsia="Calibri" w:hAnsi="Calibri" w:cs="Calibri" w:hint="eastAsia"/>
          <w:i/>
          <w:sz w:val="22"/>
        </w:rPr>
        <w:t xml:space="preserve">The measurement quantization can be determined by target performance requirements, using </w:t>
      </w:r>
      <w:r w:rsidRPr="00384311">
        <w:rPr>
          <w:rFonts w:ascii="Calibri" w:eastAsia="Calibri" w:hAnsi="Calibri" w:cs="Calibri"/>
          <w:i/>
          <w:sz w:val="22"/>
        </w:rPr>
        <w:t>legacy</w:t>
      </w:r>
      <w:r w:rsidRPr="00384311">
        <w:rPr>
          <w:rFonts w:ascii="Calibri" w:eastAsia="Calibri" w:hAnsi="Calibri" w:cs="Calibri" w:hint="eastAsia"/>
          <w:i/>
          <w:sz w:val="22"/>
        </w:rPr>
        <w:t xml:space="preserve"> (e.g., format and report </w:t>
      </w:r>
      <w:r w:rsidRPr="00384311">
        <w:rPr>
          <w:rFonts w:ascii="Calibri" w:eastAsia="Calibri" w:hAnsi="Calibri" w:cs="Calibri"/>
          <w:i/>
          <w:sz w:val="22"/>
        </w:rPr>
        <w:t>mapping</w:t>
      </w:r>
      <w:r w:rsidRPr="00384311">
        <w:rPr>
          <w:rFonts w:ascii="Calibri" w:eastAsia="Calibri" w:hAnsi="Calibri" w:cs="Calibri" w:hint="eastAsia"/>
          <w:i/>
          <w:sz w:val="22"/>
        </w:rPr>
        <w:t xml:space="preserve"> table in TS 38.455 and 38.133) as a starting point.</w:t>
      </w:r>
    </w:p>
    <w:p w14:paraId="3428556E" w14:textId="77777777" w:rsidR="00561703" w:rsidRPr="00384311" w:rsidRDefault="00561703" w:rsidP="00EC2E23">
      <w:pPr>
        <w:wordWrap/>
        <w:spacing w:before="288" w:line="264" w:lineRule="auto"/>
        <w:rPr>
          <w:rFonts w:ascii="Calibri" w:eastAsia="Calibri" w:hAnsi="Calibri" w:cs="Calibri"/>
          <w:i/>
          <w:sz w:val="22"/>
        </w:rPr>
      </w:pPr>
    </w:p>
    <w:p w14:paraId="5620DF1D" w14:textId="2C99C25A" w:rsidR="0080088D" w:rsidRPr="00416B73" w:rsidRDefault="00FA27A5" w:rsidP="00EC2E23">
      <w:pPr>
        <w:keepNext/>
        <w:keepLines/>
        <w:widowControl/>
        <w:numPr>
          <w:ilvl w:val="2"/>
          <w:numId w:val="8"/>
        </w:numPr>
        <w:wordWrap/>
        <w:overflowPunct w:val="0"/>
        <w:adjustRightInd w:val="0"/>
        <w:spacing w:before="240" w:after="240" w:line="240" w:lineRule="auto"/>
        <w:jc w:val="left"/>
        <w:textAlignment w:val="baseline"/>
        <w:outlineLvl w:val="2"/>
        <w:rPr>
          <w:rFonts w:ascii="Arial" w:eastAsia="바탕" w:hAnsi="Arial" w:cs="Arial"/>
          <w:kern w:val="0"/>
          <w:sz w:val="28"/>
          <w:szCs w:val="28"/>
        </w:rPr>
      </w:pPr>
      <w:r>
        <w:rPr>
          <w:rFonts w:ascii="Arial" w:eastAsia="바탕" w:hAnsi="Arial" w:cs="Arial" w:hint="eastAsia"/>
          <w:kern w:val="0"/>
          <w:sz w:val="28"/>
          <w:szCs w:val="28"/>
        </w:rPr>
        <w:t xml:space="preserve">Additional </w:t>
      </w:r>
      <w:r w:rsidR="00ED548E">
        <w:rPr>
          <w:rFonts w:ascii="Arial" w:eastAsia="바탕" w:hAnsi="Arial" w:cs="Arial" w:hint="eastAsia"/>
          <w:kern w:val="0"/>
          <w:sz w:val="28"/>
          <w:szCs w:val="28"/>
        </w:rPr>
        <w:t>M</w:t>
      </w:r>
      <w:r w:rsidR="0072395F" w:rsidRPr="00416B73">
        <w:rPr>
          <w:rFonts w:ascii="Arial" w:eastAsia="바탕" w:hAnsi="Arial" w:cs="Arial" w:hint="eastAsia"/>
          <w:kern w:val="0"/>
          <w:sz w:val="28"/>
          <w:szCs w:val="28"/>
        </w:rPr>
        <w:t>easurement</w:t>
      </w:r>
      <w:r w:rsidR="008D4D0F" w:rsidRPr="00416B73">
        <w:rPr>
          <w:rFonts w:ascii="Arial" w:eastAsia="바탕" w:hAnsi="Arial" w:cs="Arial" w:hint="eastAsia"/>
          <w:kern w:val="0"/>
          <w:sz w:val="28"/>
          <w:szCs w:val="28"/>
        </w:rPr>
        <w:t xml:space="preserve"> for </w:t>
      </w:r>
      <w:r w:rsidR="006E2F1E" w:rsidRPr="00416B73">
        <w:rPr>
          <w:rFonts w:ascii="Arial" w:eastAsia="바탕" w:hAnsi="Arial" w:cs="Arial" w:hint="eastAsia"/>
          <w:kern w:val="0"/>
          <w:sz w:val="28"/>
          <w:szCs w:val="28"/>
        </w:rPr>
        <w:t>5G-A ISAC</w:t>
      </w:r>
    </w:p>
    <w:p w14:paraId="537E2E03" w14:textId="74628FDE" w:rsidR="00B17DA2" w:rsidRPr="000F130C" w:rsidRDefault="00B17DA2" w:rsidP="00EC2E23">
      <w:pPr>
        <w:wordWrap/>
        <w:adjustRightInd w:val="0"/>
        <w:snapToGrid w:val="0"/>
        <w:spacing w:before="100" w:beforeAutospacing="1" w:afterLines="50" w:after="120" w:line="264" w:lineRule="auto"/>
        <w:ind w:firstLine="425"/>
        <w:rPr>
          <w:rFonts w:ascii="Calibri" w:eastAsia="바탕" w:hAnsi="Calibri" w:cs="Calibri"/>
          <w:sz w:val="22"/>
        </w:rPr>
      </w:pPr>
      <w:r w:rsidRPr="00416B73">
        <w:rPr>
          <w:rFonts w:ascii="Calibri" w:eastAsia="바탕" w:hAnsi="Calibri" w:cs="Calibri"/>
          <w:sz w:val="22"/>
        </w:rPr>
        <w:t>One of the key challenges in defining sensing-related measurements is determining the appropriate reporting quantity and structure. While TS 38.215 specifies measurements for positioning—such as Rx-Tx time difference—to derive location estimates, further study is required to define the measurement parameters suitable for sensing</w:t>
      </w:r>
      <w:r w:rsidR="001A7611">
        <w:rPr>
          <w:rFonts w:ascii="Calibri" w:eastAsia="바탕" w:hAnsi="Calibri" w:cs="Calibri" w:hint="eastAsia"/>
          <w:sz w:val="22"/>
        </w:rPr>
        <w:t xml:space="preserve"> [5]</w:t>
      </w:r>
      <w:r w:rsidRPr="00416B73">
        <w:rPr>
          <w:rFonts w:ascii="Calibri" w:eastAsia="바탕" w:hAnsi="Calibri" w:cs="Calibri"/>
          <w:sz w:val="22"/>
        </w:rPr>
        <w:t>.</w:t>
      </w:r>
      <w:r w:rsidRPr="00416B73">
        <w:rPr>
          <w:rFonts w:ascii="Calibri" w:eastAsia="바탕" w:hAnsi="Calibri" w:cs="Calibri" w:hint="eastAsia"/>
          <w:sz w:val="22"/>
        </w:rPr>
        <w:t xml:space="preserve"> </w:t>
      </w:r>
      <w:r w:rsidRPr="00416B73">
        <w:rPr>
          <w:rFonts w:ascii="Calibri" w:eastAsia="바탕" w:hAnsi="Calibri" w:cs="Calibri"/>
          <w:sz w:val="22"/>
        </w:rPr>
        <w:t xml:space="preserve">In particular, the existing </w:t>
      </w:r>
      <w:proofErr w:type="spellStart"/>
      <w:r w:rsidRPr="00416B73">
        <w:rPr>
          <w:rFonts w:ascii="Calibri" w:eastAsia="바탕" w:hAnsi="Calibri" w:cs="Calibri"/>
          <w:sz w:val="22"/>
        </w:rPr>
        <w:t>gNB</w:t>
      </w:r>
      <w:proofErr w:type="spellEnd"/>
      <w:r w:rsidRPr="00416B73">
        <w:rPr>
          <w:rFonts w:ascii="Calibri" w:eastAsia="바탕" w:hAnsi="Calibri" w:cs="Calibri"/>
          <w:sz w:val="22"/>
        </w:rPr>
        <w:t xml:space="preserve"> Rx-Tx time difference, which calculates </w:t>
      </w:r>
      <w:r w:rsidRPr="00416B73">
        <w:rPr>
          <w:rFonts w:ascii="Calibri" w:eastAsia="바탕" w:hAnsi="Calibri" w:cs="Calibri"/>
          <w:sz w:val="22"/>
        </w:rPr>
        <w:lastRenderedPageBreak/>
        <w:t>round-trip time (RTT) between TRP and UE at the subframe level based on the first path, is not directly applicable to TRP-target ranging. Therefore, RTT measurement definitions should be refined from a TRP-based monostatic sensing perspective.</w:t>
      </w:r>
      <w:r w:rsidRPr="00416B73">
        <w:rPr>
          <w:rFonts w:ascii="Calibri" w:eastAsia="바탕" w:hAnsi="Calibri" w:cs="Calibri" w:hint="eastAsia"/>
          <w:sz w:val="22"/>
        </w:rPr>
        <w:t xml:space="preserve"> </w:t>
      </w:r>
      <w:r w:rsidRPr="00416B73">
        <w:rPr>
          <w:rFonts w:ascii="Calibri" w:eastAsia="바탕" w:hAnsi="Calibri" w:cs="Calibri"/>
          <w:sz w:val="22"/>
        </w:rPr>
        <w:t xml:space="preserve">For example, a TRP may measure reception time using the same time unit index (e.g., frame, subframe, slot, or symbol) as the transmission time index. This </w:t>
      </w:r>
      <w:r w:rsidRPr="00416B73">
        <w:rPr>
          <w:rFonts w:ascii="Calibri" w:eastAsia="바탕" w:hAnsi="Calibri" w:cs="Calibri" w:hint="eastAsia"/>
          <w:sz w:val="22"/>
        </w:rPr>
        <w:t>measurement</w:t>
      </w:r>
      <w:r w:rsidRPr="00416B73">
        <w:rPr>
          <w:rFonts w:ascii="Calibri" w:eastAsia="바탕" w:hAnsi="Calibri" w:cs="Calibri"/>
          <w:sz w:val="22"/>
        </w:rPr>
        <w:t xml:space="preserve"> can be performed for each detected path and/or target</w:t>
      </w:r>
      <w:r w:rsidRPr="00416B73">
        <w:rPr>
          <w:rFonts w:ascii="Calibri" w:eastAsia="바탕" w:hAnsi="Calibri" w:cs="Calibri" w:hint="eastAsia"/>
          <w:sz w:val="22"/>
        </w:rPr>
        <w:t>, where</w:t>
      </w:r>
      <w:r w:rsidRPr="00416B73">
        <w:rPr>
          <w:rFonts w:ascii="Calibri" w:eastAsia="바탕" w:hAnsi="Calibri" w:cs="Calibri"/>
          <w:sz w:val="22"/>
        </w:rPr>
        <w:t xml:space="preserve"> </w:t>
      </w:r>
      <w:r w:rsidRPr="00416B73">
        <w:rPr>
          <w:rFonts w:ascii="Calibri" w:eastAsia="바탕" w:hAnsi="Calibri" w:cs="Calibri" w:hint="eastAsia"/>
          <w:sz w:val="22"/>
        </w:rPr>
        <w:t>e</w:t>
      </w:r>
      <w:r w:rsidRPr="00416B73">
        <w:rPr>
          <w:rFonts w:ascii="Calibri" w:eastAsia="바탕" w:hAnsi="Calibri" w:cs="Calibri"/>
          <w:sz w:val="22"/>
        </w:rPr>
        <w:t>ach detected path may be represented as a point characterized by a specific delay</w:t>
      </w:r>
      <w:r>
        <w:rPr>
          <w:rFonts w:ascii="Calibri" w:eastAsia="바탕" w:hAnsi="Calibri" w:cs="Calibri" w:hint="eastAsia"/>
          <w:sz w:val="22"/>
        </w:rPr>
        <w:t>,</w:t>
      </w:r>
      <w:r w:rsidRPr="00416B73">
        <w:rPr>
          <w:rFonts w:ascii="Calibri" w:eastAsia="바탕" w:hAnsi="Calibri" w:cs="Calibri"/>
          <w:sz w:val="22"/>
        </w:rPr>
        <w:t xml:space="preserve"> angle</w:t>
      </w:r>
      <w:r>
        <w:rPr>
          <w:rFonts w:ascii="Calibri" w:eastAsia="바탕" w:hAnsi="Calibri" w:cs="Calibri" w:hint="eastAsia"/>
          <w:sz w:val="22"/>
        </w:rPr>
        <w:t>, and Doppler</w:t>
      </w:r>
      <w:r w:rsidRPr="00416B73">
        <w:rPr>
          <w:rFonts w:ascii="Calibri" w:eastAsia="바탕" w:hAnsi="Calibri" w:cs="Calibri"/>
          <w:sz w:val="22"/>
        </w:rPr>
        <w:t>, as previously described</w:t>
      </w:r>
      <w:r w:rsidRPr="00416B73">
        <w:rPr>
          <w:rFonts w:ascii="Calibri" w:eastAsia="바탕" w:hAnsi="Calibri" w:cs="Calibri" w:hint="eastAsia"/>
          <w:sz w:val="22"/>
        </w:rPr>
        <w:t xml:space="preserve">. </w:t>
      </w:r>
      <w:r w:rsidRPr="00416B73">
        <w:rPr>
          <w:rFonts w:ascii="Calibri" w:eastAsia="바탕" w:hAnsi="Calibri" w:cs="Calibri"/>
          <w:sz w:val="22"/>
        </w:rPr>
        <w:t>The TRP can then report the measured monostatic delay along with the corresponding timestamp to the sensing function.</w:t>
      </w:r>
      <w:r w:rsidRPr="00416B73">
        <w:rPr>
          <w:rFonts w:ascii="Calibri" w:eastAsia="바탕" w:hAnsi="Calibri" w:cs="Calibri" w:hint="eastAsia"/>
          <w:sz w:val="22"/>
        </w:rPr>
        <w:t xml:space="preserve"> Furthermore, to reduce the reporting overhead, the interesting delay range for measurements can be (pre-)configured by a higher layer.</w:t>
      </w:r>
      <w:r w:rsidRPr="00416B73">
        <w:t xml:space="preserve"> </w:t>
      </w:r>
      <w:r w:rsidRPr="00416B73">
        <w:rPr>
          <w:rFonts w:ascii="Calibri" w:eastAsia="바탕" w:hAnsi="Calibri" w:cs="Calibri"/>
          <w:sz w:val="22"/>
        </w:rPr>
        <w:t>Within this range, the monostatic delay of the m-</w:t>
      </w:r>
      <w:proofErr w:type="spellStart"/>
      <w:r w:rsidRPr="00416B73">
        <w:rPr>
          <w:rFonts w:ascii="Calibri" w:eastAsia="바탕" w:hAnsi="Calibri" w:cs="Calibri"/>
          <w:sz w:val="22"/>
        </w:rPr>
        <w:t>th</w:t>
      </w:r>
      <w:proofErr w:type="spellEnd"/>
      <w:r w:rsidRPr="00416B73">
        <w:rPr>
          <w:rFonts w:ascii="Calibri" w:eastAsia="바탕" w:hAnsi="Calibri" w:cs="Calibri"/>
          <w:sz w:val="22"/>
        </w:rPr>
        <w:t xml:space="preserve"> detected path may be </w:t>
      </w:r>
      <w:r w:rsidRPr="00416B73">
        <w:rPr>
          <w:rFonts w:ascii="Calibri" w:eastAsia="바탕" w:hAnsi="Calibri" w:cs="Calibri" w:hint="eastAsia"/>
          <w:sz w:val="22"/>
        </w:rPr>
        <w:t xml:space="preserve">measured and </w:t>
      </w:r>
      <w:r w:rsidRPr="00416B73">
        <w:rPr>
          <w:rFonts w:ascii="Calibri" w:eastAsia="바탕" w:hAnsi="Calibri" w:cs="Calibri"/>
          <w:sz w:val="22"/>
        </w:rPr>
        <w:t>reported as a relative value with respect to the first detected path</w:t>
      </w:r>
      <w:r w:rsidRPr="00416B73">
        <w:rPr>
          <w:rFonts w:ascii="Calibri" w:eastAsia="바탕" w:hAnsi="Calibri" w:cs="Calibri" w:hint="eastAsia"/>
          <w:sz w:val="22"/>
        </w:rPr>
        <w:t xml:space="preserve"> within the range. </w:t>
      </w:r>
      <w:r w:rsidRPr="00416B73">
        <w:rPr>
          <w:rFonts w:ascii="Calibri" w:eastAsia="바탕" w:hAnsi="Calibri" w:cs="Calibri"/>
          <w:sz w:val="22"/>
        </w:rPr>
        <w:t>Based on this, the definition of the measurement quantity for ranging can be considered as follows:</w:t>
      </w:r>
    </w:p>
    <w:tbl>
      <w:tblPr>
        <w:tblStyle w:val="aa"/>
        <w:tblW w:w="0" w:type="auto"/>
        <w:tblLook w:val="04A0" w:firstRow="1" w:lastRow="0" w:firstColumn="1" w:lastColumn="0" w:noHBand="0" w:noVBand="1"/>
      </w:tblPr>
      <w:tblGrid>
        <w:gridCol w:w="9362"/>
      </w:tblGrid>
      <w:tr w:rsidR="00B17DA2" w:rsidRPr="00160AB7" w14:paraId="46BF58AB" w14:textId="77777777" w:rsidTr="00F93F1F">
        <w:tc>
          <w:tcPr>
            <w:tcW w:w="9362" w:type="dxa"/>
          </w:tcPr>
          <w:p w14:paraId="2AB80793" w14:textId="77777777" w:rsidR="00B17DA2" w:rsidRPr="00211A07" w:rsidRDefault="00B17DA2" w:rsidP="00EC2E23">
            <w:pPr>
              <w:widowControl/>
              <w:tabs>
                <w:tab w:val="left" w:pos="0"/>
              </w:tabs>
              <w:suppressAutoHyphens/>
              <w:wordWrap/>
              <w:autoSpaceDE/>
              <w:autoSpaceDN/>
              <w:jc w:val="left"/>
              <w:rPr>
                <w:rFonts w:ascii="Times" w:eastAsia="맑은 고딕" w:hAnsi="Times"/>
                <w:lang w:eastAsia="zh-CN"/>
                <w14:ligatures w14:val="standardContextual"/>
              </w:rPr>
            </w:pPr>
            <w:r w:rsidRPr="00211A07">
              <w:rPr>
                <w:rFonts w:ascii="Times" w:eastAsia="맑은 고딕" w:hAnsi="Times"/>
                <w:lang w:eastAsia="zh-CN"/>
                <w14:ligatures w14:val="standardContextual"/>
              </w:rPr>
              <w:t xml:space="preserve">The </w:t>
            </w:r>
            <w:proofErr w:type="spellStart"/>
            <w:r w:rsidRPr="00211A07">
              <w:rPr>
                <w:rFonts w:ascii="Times" w:eastAsia="맑은 고딕" w:hAnsi="Times"/>
                <w:lang w:eastAsia="zh-CN"/>
                <w14:ligatures w14:val="standardContextual"/>
              </w:rPr>
              <w:t>gNB</w:t>
            </w:r>
            <w:proofErr w:type="spellEnd"/>
            <w:r w:rsidRPr="00211A07">
              <w:rPr>
                <w:rFonts w:ascii="Times" w:eastAsia="맑은 고딕" w:hAnsi="Times"/>
                <w:lang w:eastAsia="zh-CN"/>
                <w14:ligatures w14:val="standardContextual"/>
              </w:rPr>
              <w:t xml:space="preserve"> monostatic delay of m-</w:t>
            </w:r>
            <w:proofErr w:type="spellStart"/>
            <w:r w:rsidRPr="00211A07">
              <w:rPr>
                <w:rFonts w:ascii="Times" w:eastAsia="맑은 고딕" w:hAnsi="Times"/>
                <w:lang w:eastAsia="zh-CN"/>
                <w14:ligatures w14:val="standardContextual"/>
              </w:rPr>
              <w:t>th</w:t>
            </w:r>
            <w:proofErr w:type="spellEnd"/>
            <w:r w:rsidRPr="00211A07">
              <w:rPr>
                <w:rFonts w:ascii="Times" w:eastAsia="맑은 고딕" w:hAnsi="Times"/>
                <w:lang w:eastAsia="zh-CN"/>
                <w14:ligatures w14:val="standardContextual"/>
              </w:rPr>
              <w:t xml:space="preserve"> detected path</w:t>
            </w:r>
            <w:r>
              <w:rPr>
                <w:rFonts w:ascii="Times" w:eastAsia="맑은 고딕" w:hAnsi="Times" w:hint="eastAsia"/>
                <w14:ligatures w14:val="standardContextual"/>
              </w:rPr>
              <w:t xml:space="preserve"> (or point)</w:t>
            </w:r>
            <w:r w:rsidRPr="00211A07">
              <w:rPr>
                <w:rFonts w:ascii="Times" w:eastAsia="맑은 고딕" w:hAnsi="Times"/>
                <w:lang w:eastAsia="zh-CN"/>
                <w14:ligatures w14:val="standardContextual"/>
              </w:rPr>
              <w:t xml:space="preserve"> is defined as </w:t>
            </w:r>
            <w:proofErr w:type="spellStart"/>
            <w:r w:rsidRPr="00211A07">
              <w:rPr>
                <w:rFonts w:cs="Arial" w:hint="eastAsia"/>
                <w:i/>
                <w:iCs/>
                <w:szCs w:val="18"/>
                <w:lang w:eastAsia="en-GB"/>
              </w:rPr>
              <w:t>T</w:t>
            </w:r>
            <w:r>
              <w:rPr>
                <w:rFonts w:cs="Arial" w:hint="eastAsia"/>
                <w:szCs w:val="18"/>
                <w:vertAlign w:val="subscript"/>
                <w:lang w:eastAsia="en-GB"/>
              </w:rPr>
              <w:t>gNB-</w:t>
            </w:r>
            <w:proofErr w:type="gramStart"/>
            <w:r>
              <w:rPr>
                <w:rFonts w:cs="Arial" w:hint="eastAsia"/>
                <w:szCs w:val="18"/>
                <w:vertAlign w:val="subscript"/>
                <w:lang w:eastAsia="en-GB"/>
              </w:rPr>
              <w:t>RX</w:t>
            </w:r>
            <w:r>
              <w:rPr>
                <w:rFonts w:cs="Arial" w:hint="eastAsia"/>
                <w:szCs w:val="18"/>
                <w:vertAlign w:val="subscript"/>
              </w:rPr>
              <w:t>,m</w:t>
            </w:r>
            <w:proofErr w:type="spellEnd"/>
            <w:proofErr w:type="gramEnd"/>
            <w:r>
              <w:rPr>
                <w:rFonts w:cs="Arial" w:hint="eastAsia"/>
                <w:szCs w:val="18"/>
                <w:lang w:eastAsia="en-GB"/>
              </w:rPr>
              <w:t xml:space="preserve"> </w:t>
            </w:r>
            <w:r>
              <w:rPr>
                <w:rFonts w:cs="Arial" w:hint="eastAsia"/>
                <w:szCs w:val="18"/>
                <w:lang w:eastAsia="en-GB"/>
              </w:rPr>
              <w:t>–</w:t>
            </w:r>
            <w:r>
              <w:rPr>
                <w:rFonts w:cs="Arial" w:hint="eastAsia"/>
                <w:szCs w:val="18"/>
                <w:vertAlign w:val="subscript"/>
                <w:lang w:eastAsia="en-GB"/>
              </w:rPr>
              <w:t xml:space="preserve"> </w:t>
            </w:r>
            <w:proofErr w:type="spellStart"/>
            <w:r w:rsidRPr="00211A07">
              <w:rPr>
                <w:rFonts w:cs="Arial" w:hint="eastAsia"/>
                <w:i/>
                <w:iCs/>
                <w:szCs w:val="18"/>
                <w:lang w:eastAsia="en-GB"/>
              </w:rPr>
              <w:t>T</w:t>
            </w:r>
            <w:r>
              <w:rPr>
                <w:rFonts w:cs="Arial" w:hint="eastAsia"/>
                <w:szCs w:val="18"/>
                <w:vertAlign w:val="subscript"/>
                <w:lang w:eastAsia="en-GB"/>
              </w:rPr>
              <w:t>gNB</w:t>
            </w:r>
            <w:proofErr w:type="spellEnd"/>
            <w:r>
              <w:rPr>
                <w:rFonts w:cs="Arial" w:hint="eastAsia"/>
                <w:szCs w:val="18"/>
                <w:vertAlign w:val="subscript"/>
                <w:lang w:eastAsia="en-GB"/>
              </w:rPr>
              <w:t>-TX</w:t>
            </w:r>
          </w:p>
          <w:p w14:paraId="71076E1D" w14:textId="77777777" w:rsidR="00B17DA2" w:rsidRPr="00211A07" w:rsidRDefault="00B17DA2" w:rsidP="00EC2E23">
            <w:pPr>
              <w:widowControl/>
              <w:tabs>
                <w:tab w:val="left" w:pos="0"/>
              </w:tabs>
              <w:suppressAutoHyphens/>
              <w:wordWrap/>
              <w:autoSpaceDE/>
              <w:autoSpaceDN/>
              <w:jc w:val="left"/>
              <w:rPr>
                <w:rFonts w:ascii="Times" w:eastAsia="맑은 고딕" w:hAnsi="Times"/>
                <w:lang w:eastAsia="zh-CN"/>
                <w14:ligatures w14:val="standardContextual"/>
              </w:rPr>
            </w:pPr>
          </w:p>
          <w:p w14:paraId="451834F6" w14:textId="77777777" w:rsidR="00B17DA2" w:rsidRPr="00211A07" w:rsidRDefault="00B17DA2" w:rsidP="00EC2E23">
            <w:pPr>
              <w:widowControl/>
              <w:tabs>
                <w:tab w:val="left" w:pos="0"/>
              </w:tabs>
              <w:suppressAutoHyphens/>
              <w:wordWrap/>
              <w:autoSpaceDE/>
              <w:autoSpaceDN/>
              <w:jc w:val="left"/>
              <w:rPr>
                <w:rFonts w:ascii="Times" w:eastAsia="맑은 고딕" w:hAnsi="Times"/>
                <w:lang w:eastAsia="zh-CN"/>
                <w14:ligatures w14:val="standardContextual"/>
              </w:rPr>
            </w:pPr>
            <w:r w:rsidRPr="00211A07">
              <w:rPr>
                <w:rFonts w:ascii="Times" w:eastAsia="맑은 고딕" w:hAnsi="Times"/>
                <w:lang w:eastAsia="zh-CN"/>
                <w14:ligatures w14:val="standardContextual"/>
              </w:rPr>
              <w:t>Where:</w:t>
            </w:r>
          </w:p>
          <w:p w14:paraId="4CB4A6E5" w14:textId="77777777" w:rsidR="00B17DA2" w:rsidRPr="00211A07" w:rsidRDefault="00B17DA2" w:rsidP="00EC2E23">
            <w:pPr>
              <w:widowControl/>
              <w:tabs>
                <w:tab w:val="left" w:pos="0"/>
              </w:tabs>
              <w:suppressAutoHyphens/>
              <w:wordWrap/>
              <w:autoSpaceDE/>
              <w:autoSpaceDN/>
              <w:jc w:val="left"/>
              <w:rPr>
                <w:rFonts w:ascii="Times" w:eastAsia="맑은 고딕" w:hAnsi="Times"/>
                <w:lang w:eastAsia="zh-CN"/>
                <w14:ligatures w14:val="standardContextual"/>
              </w:rPr>
            </w:pPr>
          </w:p>
          <w:p w14:paraId="49737DC0" w14:textId="77777777" w:rsidR="00B17DA2" w:rsidRPr="00211A07" w:rsidRDefault="00B17DA2" w:rsidP="00EC2E23">
            <w:pPr>
              <w:widowControl/>
              <w:tabs>
                <w:tab w:val="left" w:pos="0"/>
              </w:tabs>
              <w:suppressAutoHyphens/>
              <w:wordWrap/>
              <w:autoSpaceDE/>
              <w:autoSpaceDN/>
              <w:jc w:val="left"/>
              <w:rPr>
                <w:rFonts w:ascii="Times" w:eastAsia="맑은 고딕" w:hAnsi="Times"/>
                <w:lang w:eastAsia="zh-CN"/>
                <w14:ligatures w14:val="standardContextual"/>
              </w:rPr>
            </w:pPr>
            <w:proofErr w:type="spellStart"/>
            <w:r w:rsidRPr="00211A07">
              <w:rPr>
                <w:rFonts w:cs="Arial" w:hint="eastAsia"/>
                <w:i/>
                <w:iCs/>
                <w:szCs w:val="18"/>
                <w:lang w:eastAsia="en-GB"/>
              </w:rPr>
              <w:t>T</w:t>
            </w:r>
            <w:r>
              <w:rPr>
                <w:rFonts w:cs="Arial" w:hint="eastAsia"/>
                <w:szCs w:val="18"/>
                <w:vertAlign w:val="subscript"/>
                <w:lang w:eastAsia="en-GB"/>
              </w:rPr>
              <w:t>gNB-</w:t>
            </w:r>
            <w:proofErr w:type="gramStart"/>
            <w:r>
              <w:rPr>
                <w:rFonts w:cs="Arial" w:hint="eastAsia"/>
                <w:szCs w:val="18"/>
                <w:vertAlign w:val="subscript"/>
                <w:lang w:eastAsia="en-GB"/>
              </w:rPr>
              <w:t>RX</w:t>
            </w:r>
            <w:r>
              <w:rPr>
                <w:rFonts w:cs="Arial" w:hint="eastAsia"/>
                <w:szCs w:val="18"/>
                <w:vertAlign w:val="subscript"/>
              </w:rPr>
              <w:t>,m</w:t>
            </w:r>
            <w:proofErr w:type="spellEnd"/>
            <w:proofErr w:type="gramEnd"/>
            <w:r>
              <w:rPr>
                <w:rFonts w:cs="Arial" w:hint="eastAsia"/>
                <w:szCs w:val="18"/>
                <w:lang w:eastAsia="en-GB"/>
              </w:rPr>
              <w:t xml:space="preserve"> </w:t>
            </w:r>
            <w:r w:rsidRPr="00211A07">
              <w:rPr>
                <w:rFonts w:ascii="Times" w:eastAsia="맑은 고딕" w:hAnsi="Times"/>
                <w:lang w:eastAsia="zh-CN"/>
                <w14:ligatures w14:val="standardContextual"/>
              </w:rPr>
              <w:t xml:space="preserve">of the </w:t>
            </w:r>
            <w:r w:rsidRPr="00211A07">
              <w:rPr>
                <w:rFonts w:ascii="Times" w:eastAsia="맑은 고딕" w:hAnsi="Times"/>
                <w:i/>
                <w:iCs/>
                <w:lang w:eastAsia="zh-CN"/>
                <w14:ligatures w14:val="standardContextual"/>
              </w:rPr>
              <w:t>m</w:t>
            </w:r>
            <w:r w:rsidRPr="00211A07">
              <w:rPr>
                <w:rFonts w:ascii="Times" w:eastAsia="맑은 고딕" w:hAnsi="Times"/>
                <w:lang w:eastAsia="zh-CN"/>
                <w14:ligatures w14:val="standardContextual"/>
              </w:rPr>
              <w:t>-</w:t>
            </w:r>
            <w:proofErr w:type="spellStart"/>
            <w:r w:rsidRPr="00211A07">
              <w:rPr>
                <w:rFonts w:ascii="Times" w:eastAsia="맑은 고딕" w:hAnsi="Times"/>
                <w:lang w:eastAsia="zh-CN"/>
                <w14:ligatures w14:val="standardContextual"/>
              </w:rPr>
              <w:t>th</w:t>
            </w:r>
            <w:proofErr w:type="spellEnd"/>
            <w:r w:rsidRPr="00211A07">
              <w:rPr>
                <w:rFonts w:ascii="Times" w:eastAsia="맑은 고딕" w:hAnsi="Times"/>
                <w:lang w:eastAsia="zh-CN"/>
                <w14:ligatures w14:val="standardContextual"/>
              </w:rPr>
              <w:t xml:space="preserve"> detected path </w:t>
            </w:r>
            <w:r>
              <w:rPr>
                <w:rFonts w:ascii="Times" w:eastAsia="맑은 고딕" w:hAnsi="Times" w:hint="eastAsia"/>
                <w14:ligatures w14:val="standardContextual"/>
              </w:rPr>
              <w:t>(or point)</w:t>
            </w:r>
            <w:r w:rsidRPr="00211A07">
              <w:rPr>
                <w:rFonts w:ascii="Times" w:eastAsia="맑은 고딕" w:hAnsi="Times"/>
                <w:lang w:eastAsia="zh-CN"/>
                <w14:ligatures w14:val="standardContextual"/>
              </w:rPr>
              <w:t xml:space="preserve"> (</w:t>
            </w:r>
            <w:r w:rsidRPr="00211A07">
              <w:rPr>
                <w:rFonts w:ascii="Times" w:eastAsia="맑은 고딕" w:hAnsi="Times"/>
                <w:i/>
                <w:iCs/>
                <w:lang w:eastAsia="zh-CN"/>
                <w14:ligatures w14:val="standardContextual"/>
              </w:rPr>
              <w:t>m</w:t>
            </w:r>
            <w:r w:rsidRPr="00211A07">
              <w:rPr>
                <w:rFonts w:ascii="Times" w:eastAsia="맑은 고딕" w:hAnsi="Times"/>
                <w:lang w:eastAsia="zh-CN"/>
                <w14:ligatures w14:val="standardContextual"/>
              </w:rPr>
              <w:t>&gt;=1) is the Transmission and Reception Point (TRP)/Reception Point (RP) received timing of downlink/uplink/flexible/sensing symbol #</w:t>
            </w:r>
            <w:r w:rsidRPr="00211A07">
              <w:rPr>
                <w:rFonts w:ascii="Times" w:eastAsia="맑은 고딕" w:hAnsi="Times"/>
                <w:i/>
                <w:iCs/>
                <w:lang w:eastAsia="zh-CN"/>
                <w14:ligatures w14:val="standardContextual"/>
              </w:rPr>
              <w:t>k</w:t>
            </w:r>
            <w:r w:rsidRPr="00211A07">
              <w:rPr>
                <w:rFonts w:ascii="Times" w:eastAsia="맑은 고딕" w:hAnsi="Times"/>
                <w:lang w:eastAsia="zh-CN"/>
                <w14:ligatures w14:val="standardContextual"/>
              </w:rPr>
              <w:t xml:space="preserve"> of subframe #</w:t>
            </w:r>
            <w:r w:rsidRPr="00211A07">
              <w:rPr>
                <w:rFonts w:ascii="Times" w:eastAsia="맑은 고딕" w:hAnsi="Times"/>
                <w:i/>
                <w:iCs/>
                <w:lang w:eastAsia="zh-CN"/>
                <w14:ligatures w14:val="standardContextual"/>
              </w:rPr>
              <w:t>i</w:t>
            </w:r>
            <w:r w:rsidRPr="00211A07">
              <w:rPr>
                <w:rFonts w:ascii="Times" w:eastAsia="맑은 고딕" w:hAnsi="Times"/>
                <w:lang w:eastAsia="zh-CN"/>
                <w14:ligatures w14:val="standardContextual"/>
              </w:rPr>
              <w:t xml:space="preserve">, defined by the </w:t>
            </w:r>
            <w:r w:rsidRPr="00211A07">
              <w:rPr>
                <w:rFonts w:ascii="Times" w:eastAsia="맑은 고딕" w:hAnsi="Times"/>
                <w:i/>
                <w:iCs/>
                <w:lang w:eastAsia="zh-CN"/>
                <w14:ligatures w14:val="standardContextual"/>
              </w:rPr>
              <w:t>m</w:t>
            </w:r>
            <w:r w:rsidRPr="00211A07">
              <w:rPr>
                <w:rFonts w:ascii="Times" w:eastAsia="맑은 고딕" w:hAnsi="Times"/>
                <w:lang w:eastAsia="zh-CN"/>
                <w14:ligatures w14:val="standardContextual"/>
              </w:rPr>
              <w:t>-</w:t>
            </w:r>
            <w:proofErr w:type="spellStart"/>
            <w:r w:rsidRPr="00211A07">
              <w:rPr>
                <w:rFonts w:ascii="Times" w:eastAsia="맑은 고딕" w:hAnsi="Times"/>
                <w:lang w:eastAsia="zh-CN"/>
                <w14:ligatures w14:val="standardContextual"/>
              </w:rPr>
              <w:t>th</w:t>
            </w:r>
            <w:proofErr w:type="spellEnd"/>
            <w:r w:rsidRPr="00211A07">
              <w:rPr>
                <w:rFonts w:ascii="Times" w:eastAsia="맑은 고딕" w:hAnsi="Times"/>
                <w:lang w:eastAsia="zh-CN"/>
                <w14:ligatures w14:val="standardContextual"/>
              </w:rPr>
              <w:t xml:space="preserve"> detected path</w:t>
            </w:r>
            <w:r>
              <w:rPr>
                <w:rFonts w:ascii="Times" w:eastAsia="맑은 고딕" w:hAnsi="Times" w:hint="eastAsia"/>
                <w14:ligatures w14:val="standardContextual"/>
              </w:rPr>
              <w:t xml:space="preserve"> (or point)</w:t>
            </w:r>
            <w:r w:rsidRPr="00211A07">
              <w:rPr>
                <w:rFonts w:ascii="Times" w:eastAsia="맑은 고딕" w:hAnsi="Times"/>
                <w:lang w:eastAsia="zh-CN"/>
                <w14:ligatures w14:val="standardContextual"/>
              </w:rPr>
              <w:t xml:space="preserve"> in time.</w:t>
            </w:r>
          </w:p>
          <w:p w14:paraId="6EAC116E" w14:textId="77777777" w:rsidR="00B17DA2" w:rsidRPr="00211A07" w:rsidRDefault="00B17DA2" w:rsidP="00EC2E23">
            <w:pPr>
              <w:widowControl/>
              <w:tabs>
                <w:tab w:val="left" w:pos="0"/>
              </w:tabs>
              <w:suppressAutoHyphens/>
              <w:wordWrap/>
              <w:autoSpaceDE/>
              <w:autoSpaceDN/>
              <w:jc w:val="left"/>
              <w:rPr>
                <w:rFonts w:ascii="Times" w:eastAsia="맑은 고딕" w:hAnsi="Times"/>
                <w:lang w:eastAsia="zh-CN"/>
                <w14:ligatures w14:val="standardContextual"/>
              </w:rPr>
            </w:pPr>
          </w:p>
          <w:p w14:paraId="5A258B44" w14:textId="77777777" w:rsidR="00B17DA2" w:rsidRPr="00211A07" w:rsidRDefault="00B17DA2" w:rsidP="00EC2E23">
            <w:pPr>
              <w:widowControl/>
              <w:tabs>
                <w:tab w:val="left" w:pos="0"/>
              </w:tabs>
              <w:suppressAutoHyphens/>
              <w:wordWrap/>
              <w:autoSpaceDE/>
              <w:autoSpaceDN/>
              <w:jc w:val="left"/>
              <w:rPr>
                <w:rFonts w:ascii="Times" w:eastAsia="맑은 고딕" w:hAnsi="Times"/>
                <w:lang w:eastAsia="zh-CN"/>
                <w14:ligatures w14:val="standardContextual"/>
              </w:rPr>
            </w:pPr>
            <w:r w:rsidRPr="00211A07">
              <w:rPr>
                <w:rFonts w:ascii="Times" w:eastAsia="맑은 고딕" w:hAnsi="Times"/>
                <w:lang w:eastAsia="zh-CN"/>
                <w14:ligatures w14:val="standardContextual"/>
              </w:rPr>
              <w:t xml:space="preserve">The first detected path </w:t>
            </w:r>
            <w:r>
              <w:rPr>
                <w:rFonts w:ascii="Times" w:eastAsia="맑은 고딕" w:hAnsi="Times" w:hint="eastAsia"/>
                <w14:ligatures w14:val="standardContextual"/>
              </w:rPr>
              <w:t>(or point)</w:t>
            </w:r>
            <w:r w:rsidRPr="00211A07">
              <w:rPr>
                <w:rFonts w:ascii="Times" w:eastAsia="맑은 고딕" w:hAnsi="Times"/>
                <w:lang w:eastAsia="zh-CN"/>
                <w14:ligatures w14:val="standardContextual"/>
              </w:rPr>
              <w:t xml:space="preserve"> (</w:t>
            </w:r>
            <w:r w:rsidRPr="00211A07">
              <w:rPr>
                <w:rFonts w:ascii="Times" w:eastAsia="맑은 고딕" w:hAnsi="Times"/>
                <w:i/>
                <w:iCs/>
                <w:lang w:eastAsia="zh-CN"/>
                <w14:ligatures w14:val="standardContextual"/>
              </w:rPr>
              <w:t>m</w:t>
            </w:r>
            <w:r w:rsidRPr="00211A07">
              <w:rPr>
                <w:rFonts w:ascii="Times" w:eastAsia="맑은 고딕" w:hAnsi="Times"/>
                <w:lang w:eastAsia="zh-CN"/>
                <w14:ligatures w14:val="standardContextual"/>
              </w:rPr>
              <w:t xml:space="preserve">=1) is a detected path having smallest </w:t>
            </w:r>
            <w:proofErr w:type="spellStart"/>
            <w:r w:rsidRPr="00211A07">
              <w:rPr>
                <w:rFonts w:ascii="Times" w:eastAsia="맑은 고딕" w:hAnsi="Times"/>
                <w:lang w:eastAsia="zh-CN"/>
                <w14:ligatures w14:val="standardContextual"/>
              </w:rPr>
              <w:t>gNB</w:t>
            </w:r>
            <w:proofErr w:type="spellEnd"/>
            <w:r w:rsidRPr="00211A07">
              <w:rPr>
                <w:rFonts w:ascii="Times" w:eastAsia="맑은 고딕" w:hAnsi="Times"/>
                <w:lang w:eastAsia="zh-CN"/>
                <w14:ligatures w14:val="standardContextual"/>
              </w:rPr>
              <w:t xml:space="preserve"> monostatic delay among the detected paths</w:t>
            </w:r>
            <w:r>
              <w:rPr>
                <w:rFonts w:ascii="Times" w:eastAsia="맑은 고딕" w:hAnsi="Times" w:hint="eastAsia"/>
                <w14:ligatures w14:val="standardContextual"/>
              </w:rPr>
              <w:t xml:space="preserve"> (or points)</w:t>
            </w:r>
            <w:r w:rsidRPr="00211A07">
              <w:rPr>
                <w:rFonts w:ascii="Times" w:eastAsia="맑은 고딕" w:hAnsi="Times"/>
                <w:lang w:eastAsia="zh-CN"/>
                <w14:ligatures w14:val="standardContextual"/>
              </w:rPr>
              <w:t xml:space="preserve">, where the range of </w:t>
            </w:r>
            <w:proofErr w:type="spellStart"/>
            <w:r w:rsidRPr="00211A07">
              <w:rPr>
                <w:rFonts w:ascii="Times" w:eastAsia="맑은 고딕" w:hAnsi="Times"/>
                <w:lang w:eastAsia="zh-CN"/>
                <w14:ligatures w14:val="standardContextual"/>
              </w:rPr>
              <w:t>gNB</w:t>
            </w:r>
            <w:proofErr w:type="spellEnd"/>
            <w:r w:rsidRPr="00211A07">
              <w:rPr>
                <w:rFonts w:ascii="Times" w:eastAsia="맑은 고딕" w:hAnsi="Times"/>
                <w:lang w:eastAsia="zh-CN"/>
                <w14:ligatures w14:val="standardContextual"/>
              </w:rPr>
              <w:t xml:space="preserve"> monostatic delays of the detected paths</w:t>
            </w:r>
            <w:r>
              <w:rPr>
                <w:rFonts w:ascii="Times" w:eastAsia="맑은 고딕" w:hAnsi="Times" w:hint="eastAsia"/>
                <w14:ligatures w14:val="standardContextual"/>
              </w:rPr>
              <w:t xml:space="preserve"> (or point)</w:t>
            </w:r>
            <w:r w:rsidRPr="00211A07">
              <w:rPr>
                <w:rFonts w:ascii="Times" w:eastAsia="맑은 고딕" w:hAnsi="Times"/>
                <w:lang w:eastAsia="zh-CN"/>
                <w14:ligatures w14:val="standardContextual"/>
              </w:rPr>
              <w:t xml:space="preserve"> is (pre-)configured by a higher layer or by network.</w:t>
            </w:r>
          </w:p>
          <w:p w14:paraId="6D5C9587" w14:textId="77777777" w:rsidR="00B17DA2" w:rsidRPr="00211A07" w:rsidRDefault="00B17DA2" w:rsidP="00EC2E23">
            <w:pPr>
              <w:widowControl/>
              <w:tabs>
                <w:tab w:val="left" w:pos="0"/>
              </w:tabs>
              <w:suppressAutoHyphens/>
              <w:wordWrap/>
              <w:autoSpaceDE/>
              <w:autoSpaceDN/>
              <w:jc w:val="left"/>
              <w:rPr>
                <w:rFonts w:ascii="Times" w:eastAsia="맑은 고딕" w:hAnsi="Times"/>
                <w:lang w:eastAsia="zh-CN"/>
                <w14:ligatures w14:val="standardContextual"/>
              </w:rPr>
            </w:pPr>
          </w:p>
          <w:p w14:paraId="13E1567B" w14:textId="77777777" w:rsidR="00B17DA2" w:rsidRPr="00211A07" w:rsidRDefault="00B17DA2" w:rsidP="00EC2E23">
            <w:pPr>
              <w:widowControl/>
              <w:tabs>
                <w:tab w:val="left" w:pos="0"/>
              </w:tabs>
              <w:suppressAutoHyphens/>
              <w:wordWrap/>
              <w:autoSpaceDE/>
              <w:autoSpaceDN/>
              <w:jc w:val="left"/>
              <w:rPr>
                <w:rFonts w:ascii="Times" w:eastAsia="맑은 고딕" w:hAnsi="Times"/>
                <w14:ligatures w14:val="standardContextual"/>
              </w:rPr>
            </w:pPr>
            <w:proofErr w:type="spellStart"/>
            <w:r w:rsidRPr="00211A07">
              <w:rPr>
                <w:rFonts w:cs="Arial" w:hint="eastAsia"/>
                <w:i/>
                <w:iCs/>
                <w:szCs w:val="18"/>
                <w:lang w:eastAsia="en-GB"/>
              </w:rPr>
              <w:t>T</w:t>
            </w:r>
            <w:r>
              <w:rPr>
                <w:rFonts w:cs="Arial" w:hint="eastAsia"/>
                <w:szCs w:val="18"/>
                <w:vertAlign w:val="subscript"/>
                <w:lang w:eastAsia="en-GB"/>
              </w:rPr>
              <w:t>gNB</w:t>
            </w:r>
            <w:proofErr w:type="spellEnd"/>
            <w:r>
              <w:rPr>
                <w:rFonts w:cs="Arial" w:hint="eastAsia"/>
                <w:szCs w:val="18"/>
                <w:vertAlign w:val="subscript"/>
                <w:lang w:eastAsia="en-GB"/>
              </w:rPr>
              <w:t>-TX</w:t>
            </w:r>
            <w:r w:rsidRPr="00211A07">
              <w:rPr>
                <w:rFonts w:ascii="Times" w:eastAsia="맑은 고딕" w:hAnsi="Times"/>
                <w:lang w:eastAsia="zh-CN"/>
                <w14:ligatures w14:val="standardContextual"/>
              </w:rPr>
              <w:t xml:space="preserve"> is the TRP/Transmission </w:t>
            </w:r>
            <w:proofErr w:type="gramStart"/>
            <w:r w:rsidRPr="00211A07">
              <w:rPr>
                <w:rFonts w:ascii="Times" w:eastAsia="맑은 고딕" w:hAnsi="Times"/>
                <w:lang w:eastAsia="zh-CN"/>
                <w14:ligatures w14:val="standardContextual"/>
              </w:rPr>
              <w:t>Point(</w:t>
            </w:r>
            <w:proofErr w:type="gramEnd"/>
            <w:r w:rsidRPr="00211A07">
              <w:rPr>
                <w:rFonts w:ascii="Times" w:eastAsia="맑은 고딕" w:hAnsi="Times"/>
                <w:lang w:eastAsia="zh-CN"/>
                <w14:ligatures w14:val="standardContextual"/>
              </w:rPr>
              <w:t>TP) transmit timing of downlink/uplink/flexible/sensing symbol #</w:t>
            </w:r>
            <w:r w:rsidRPr="00211A07">
              <w:rPr>
                <w:rFonts w:ascii="Times" w:eastAsia="맑은 고딕" w:hAnsi="Times"/>
                <w:i/>
                <w:iCs/>
                <w:lang w:eastAsia="zh-CN"/>
                <w14:ligatures w14:val="standardContextual"/>
              </w:rPr>
              <w:t>k</w:t>
            </w:r>
            <w:r w:rsidRPr="00211A07">
              <w:rPr>
                <w:rFonts w:ascii="Times" w:eastAsia="맑은 고딕" w:hAnsi="Times"/>
                <w:lang w:eastAsia="zh-CN"/>
                <w14:ligatures w14:val="standardContextual"/>
              </w:rPr>
              <w:t xml:space="preserve"> of subframe #</w:t>
            </w:r>
            <w:r w:rsidRPr="00211A07">
              <w:rPr>
                <w:rFonts w:ascii="Times" w:eastAsia="맑은 고딕" w:hAnsi="Times"/>
                <w:i/>
                <w:iCs/>
                <w:lang w:eastAsia="zh-CN"/>
                <w14:ligatures w14:val="standardContextual"/>
              </w:rPr>
              <w:t>i</w:t>
            </w:r>
            <w:r w:rsidRPr="00211A07">
              <w:rPr>
                <w:rFonts w:ascii="Times" w:eastAsia="맑은 고딕" w:hAnsi="Times"/>
                <w:lang w:eastAsia="zh-CN"/>
                <w14:ligatures w14:val="standardContextual"/>
              </w:rPr>
              <w:t xml:space="preserve"> that corresponds to the resource used for measuring </w:t>
            </w:r>
            <w:proofErr w:type="spellStart"/>
            <w:r w:rsidRPr="00211A07">
              <w:rPr>
                <w:rFonts w:cs="Arial" w:hint="eastAsia"/>
                <w:i/>
                <w:iCs/>
                <w:szCs w:val="18"/>
                <w:lang w:eastAsia="en-GB"/>
              </w:rPr>
              <w:t>T</w:t>
            </w:r>
            <w:r>
              <w:rPr>
                <w:rFonts w:cs="Arial" w:hint="eastAsia"/>
                <w:szCs w:val="18"/>
                <w:vertAlign w:val="subscript"/>
                <w:lang w:eastAsia="en-GB"/>
              </w:rPr>
              <w:t>gNB-</w:t>
            </w:r>
            <w:proofErr w:type="gramStart"/>
            <w:r>
              <w:rPr>
                <w:rFonts w:cs="Arial" w:hint="eastAsia"/>
                <w:szCs w:val="18"/>
                <w:vertAlign w:val="subscript"/>
                <w:lang w:eastAsia="en-GB"/>
              </w:rPr>
              <w:t>RX</w:t>
            </w:r>
            <w:r>
              <w:rPr>
                <w:rFonts w:cs="Arial" w:hint="eastAsia"/>
                <w:szCs w:val="18"/>
                <w:vertAlign w:val="subscript"/>
              </w:rPr>
              <w:t>,m</w:t>
            </w:r>
            <w:proofErr w:type="spellEnd"/>
            <w:r w:rsidRPr="00211A07">
              <w:rPr>
                <w:rFonts w:ascii="Times" w:eastAsia="맑은 고딕" w:hAnsi="Times"/>
                <w:lang w:eastAsia="zh-CN"/>
                <w14:ligatures w14:val="standardContextual"/>
              </w:rPr>
              <w:t>.</w:t>
            </w:r>
            <w:proofErr w:type="gramEnd"/>
          </w:p>
        </w:tc>
      </w:tr>
    </w:tbl>
    <w:p w14:paraId="35B96380" w14:textId="4608FE6E" w:rsidR="00B17DA2" w:rsidRPr="00561703" w:rsidRDefault="001C1616" w:rsidP="00EC2E23">
      <w:pPr>
        <w:numPr>
          <w:ilvl w:val="0"/>
          <w:numId w:val="62"/>
        </w:numPr>
        <w:wordWrap/>
        <w:spacing w:before="288" w:line="264" w:lineRule="auto"/>
        <w:ind w:firstLine="0"/>
        <w:rPr>
          <w:rFonts w:ascii="Calibri" w:eastAsia="Calibri" w:hAnsi="Calibri" w:cs="Calibri"/>
          <w:i/>
          <w:sz w:val="22"/>
        </w:rPr>
      </w:pPr>
      <w:r w:rsidRPr="001C1616">
        <w:rPr>
          <w:rFonts w:ascii="Calibri" w:eastAsia="맑은 고딕" w:hAnsi="Calibri" w:cs="Calibri"/>
          <w:i/>
          <w:sz w:val="22"/>
        </w:rPr>
        <w:t xml:space="preserve">Update </w:t>
      </w:r>
      <w:r w:rsidR="00B17DA2" w:rsidRPr="00384311">
        <w:rPr>
          <w:rFonts w:ascii="Calibri" w:eastAsia="Calibri" w:hAnsi="Calibri" w:cs="Calibri" w:hint="eastAsia"/>
          <w:i/>
          <w:sz w:val="22"/>
        </w:rPr>
        <w:t xml:space="preserve">the definition of </w:t>
      </w:r>
      <w:r w:rsidR="00B17DA2" w:rsidRPr="00384311">
        <w:rPr>
          <w:rFonts w:ascii="Calibri" w:eastAsia="Calibri" w:hAnsi="Calibri" w:cs="Calibri"/>
          <w:i/>
          <w:sz w:val="22"/>
        </w:rPr>
        <w:t>Rx-Tx time difference</w:t>
      </w:r>
      <w:r w:rsidR="00B17DA2" w:rsidRPr="00384311">
        <w:rPr>
          <w:rFonts w:ascii="Calibri" w:eastAsia="Calibri" w:hAnsi="Calibri" w:cs="Calibri" w:hint="eastAsia"/>
          <w:i/>
          <w:sz w:val="22"/>
        </w:rPr>
        <w:t xml:space="preserve"> for TRP-target ranging to </w:t>
      </w:r>
      <w:r w:rsidR="00B17DA2" w:rsidRPr="00384311">
        <w:rPr>
          <w:rFonts w:ascii="Calibri" w:eastAsia="Calibri" w:hAnsi="Calibri" w:cs="Calibri"/>
          <w:i/>
          <w:sz w:val="22"/>
        </w:rPr>
        <w:t>enabl</w:t>
      </w:r>
      <w:r w:rsidR="00B17DA2" w:rsidRPr="00384311">
        <w:rPr>
          <w:rFonts w:ascii="Calibri" w:eastAsia="Calibri" w:hAnsi="Calibri" w:cs="Calibri" w:hint="eastAsia"/>
          <w:i/>
          <w:sz w:val="22"/>
        </w:rPr>
        <w:t>e</w:t>
      </w:r>
      <w:r w:rsidR="00B17DA2" w:rsidRPr="00384311">
        <w:rPr>
          <w:rFonts w:ascii="Calibri" w:eastAsia="Calibri" w:hAnsi="Calibri" w:cs="Calibri"/>
          <w:i/>
          <w:sz w:val="22"/>
        </w:rPr>
        <w:t xml:space="preserve"> transmission and reception time measurements </w:t>
      </w:r>
      <w:r w:rsidR="00B17DA2" w:rsidRPr="00384311">
        <w:rPr>
          <w:rFonts w:ascii="Calibri" w:eastAsia="Calibri" w:hAnsi="Calibri" w:cs="Calibri" w:hint="eastAsia"/>
          <w:i/>
          <w:sz w:val="22"/>
        </w:rPr>
        <w:t>using</w:t>
      </w:r>
      <w:r w:rsidR="00B17DA2" w:rsidRPr="00384311">
        <w:rPr>
          <w:rFonts w:ascii="Calibri" w:eastAsia="Calibri" w:hAnsi="Calibri" w:cs="Calibri"/>
          <w:i/>
          <w:sz w:val="22"/>
        </w:rPr>
        <w:t xml:space="preserve"> the same </w:t>
      </w:r>
      <w:r w:rsidR="00B17DA2" w:rsidRPr="00384311">
        <w:rPr>
          <w:rFonts w:ascii="Calibri" w:eastAsia="Calibri" w:hAnsi="Calibri" w:cs="Calibri" w:hint="eastAsia"/>
          <w:i/>
          <w:sz w:val="22"/>
        </w:rPr>
        <w:t>time index</w:t>
      </w:r>
      <w:r w:rsidR="00B17DA2" w:rsidRPr="00384311">
        <w:rPr>
          <w:rFonts w:ascii="Calibri" w:eastAsia="Calibri" w:hAnsi="Calibri" w:cs="Calibri"/>
          <w:i/>
          <w:sz w:val="22"/>
        </w:rPr>
        <w:t>, per path</w:t>
      </w:r>
      <w:r w:rsidR="00B17DA2" w:rsidRPr="00384311">
        <w:rPr>
          <w:rFonts w:ascii="Calibri" w:eastAsia="Calibri" w:hAnsi="Calibri" w:cs="Calibri" w:hint="eastAsia"/>
          <w:i/>
          <w:sz w:val="22"/>
        </w:rPr>
        <w:t xml:space="preserve"> (point)</w:t>
      </w:r>
      <w:r w:rsidR="00B17DA2" w:rsidRPr="00384311">
        <w:rPr>
          <w:rFonts w:ascii="Calibri" w:eastAsia="Calibri" w:hAnsi="Calibri" w:cs="Calibri"/>
          <w:i/>
          <w:sz w:val="22"/>
        </w:rPr>
        <w:t xml:space="preserve"> and/or target.</w:t>
      </w:r>
    </w:p>
    <w:p w14:paraId="1E951515" w14:textId="77777777" w:rsidR="00561703" w:rsidRPr="00B17DA2" w:rsidRDefault="00561703" w:rsidP="00EC2E23">
      <w:pPr>
        <w:wordWrap/>
        <w:spacing w:before="288" w:line="264" w:lineRule="auto"/>
        <w:rPr>
          <w:rFonts w:ascii="Calibri" w:eastAsia="Calibri" w:hAnsi="Calibri" w:cs="Calibri"/>
          <w:i/>
          <w:sz w:val="22"/>
        </w:rPr>
      </w:pPr>
    </w:p>
    <w:p w14:paraId="13124617" w14:textId="681E88B4" w:rsidR="00D421CB" w:rsidRDefault="00B17DA2" w:rsidP="00EC2E23">
      <w:pPr>
        <w:wordWrap/>
        <w:adjustRightInd w:val="0"/>
        <w:snapToGrid w:val="0"/>
        <w:spacing w:before="100" w:beforeAutospacing="1" w:afterLines="50" w:after="120" w:line="264" w:lineRule="auto"/>
        <w:ind w:firstLine="425"/>
        <w:rPr>
          <w:rFonts w:ascii="Calibri" w:eastAsia="바탕" w:hAnsi="Calibri" w:cs="Calibri"/>
          <w:sz w:val="22"/>
        </w:rPr>
      </w:pPr>
      <w:r w:rsidRPr="00416B73">
        <w:rPr>
          <w:rFonts w:ascii="Calibri" w:eastAsia="바탕" w:hAnsi="Calibri" w:cs="Calibri"/>
          <w:sz w:val="22"/>
        </w:rPr>
        <w:t xml:space="preserve">Power-related </w:t>
      </w:r>
      <w:r>
        <w:rPr>
          <w:rFonts w:ascii="Calibri" w:eastAsia="바탕" w:hAnsi="Calibri" w:cs="Calibri" w:hint="eastAsia"/>
          <w:sz w:val="22"/>
        </w:rPr>
        <w:t>metric for level C/D</w:t>
      </w:r>
      <w:r w:rsidRPr="00416B73">
        <w:rPr>
          <w:rFonts w:ascii="Calibri" w:eastAsia="바탕" w:hAnsi="Calibri" w:cs="Calibri"/>
          <w:sz w:val="22"/>
        </w:rPr>
        <w:t xml:space="preserve"> are essential for monitoring the sensing link between the </w:t>
      </w:r>
      <w:r>
        <w:rPr>
          <w:rFonts w:ascii="Calibri" w:eastAsia="바탕" w:hAnsi="Calibri" w:cs="Calibri" w:hint="eastAsia"/>
          <w:sz w:val="22"/>
        </w:rPr>
        <w:t>TRP/</w:t>
      </w:r>
      <w:proofErr w:type="spellStart"/>
      <w:r w:rsidRPr="00416B73">
        <w:rPr>
          <w:rFonts w:ascii="Calibri" w:eastAsia="바탕" w:hAnsi="Calibri" w:cs="Calibri"/>
          <w:sz w:val="22"/>
        </w:rPr>
        <w:t>gNB</w:t>
      </w:r>
      <w:proofErr w:type="spellEnd"/>
      <w:r w:rsidRPr="00416B73">
        <w:rPr>
          <w:rFonts w:ascii="Calibri" w:eastAsia="바탕" w:hAnsi="Calibri" w:cs="Calibri"/>
          <w:sz w:val="22"/>
        </w:rPr>
        <w:t xml:space="preserve"> and the target object. Existing radio link monitoring metrics defined in TS</w:t>
      </w:r>
      <w:r w:rsidR="009A59BE">
        <w:rPr>
          <w:rFonts w:ascii="Calibri" w:eastAsia="바탕" w:hAnsi="Calibri" w:cs="Calibri" w:hint="eastAsia"/>
          <w:sz w:val="22"/>
        </w:rPr>
        <w:t xml:space="preserve"> </w:t>
      </w:r>
      <w:r w:rsidRPr="00416B73">
        <w:rPr>
          <w:rFonts w:ascii="Calibri" w:eastAsia="바탕" w:hAnsi="Calibri" w:cs="Calibri"/>
          <w:sz w:val="22"/>
        </w:rPr>
        <w:t>38.215</w:t>
      </w:r>
      <w:r w:rsidR="002B0597">
        <w:rPr>
          <w:rFonts w:ascii="Calibri" w:eastAsia="바탕" w:hAnsi="Calibri" w:cs="Calibri" w:hint="eastAsia"/>
          <w:sz w:val="22"/>
        </w:rPr>
        <w:t xml:space="preserve"> [5]</w:t>
      </w:r>
      <w:r w:rsidRPr="00416B73">
        <w:rPr>
          <w:rFonts w:ascii="Calibri" w:eastAsia="바탕" w:hAnsi="Calibri" w:cs="Calibri"/>
          <w:sz w:val="22"/>
        </w:rPr>
        <w:t>, including RSRP and RSRPP, can serve as a basis to ensure consistency with current 5G systems.</w:t>
      </w:r>
      <w:r w:rsidRPr="00416B73">
        <w:rPr>
          <w:rFonts w:ascii="Calibri" w:eastAsia="바탕" w:hAnsi="Calibri" w:cs="Calibri" w:hint="eastAsia"/>
          <w:sz w:val="22"/>
        </w:rPr>
        <w:t xml:space="preserve"> </w:t>
      </w:r>
      <w:r w:rsidRPr="00416B73">
        <w:rPr>
          <w:rFonts w:ascii="Calibri" w:eastAsia="바탕" w:hAnsi="Calibri" w:cs="Calibri"/>
          <w:sz w:val="22"/>
        </w:rPr>
        <w:t>However, from the perspective of false alarms and missed detections, measuring received power at the resource level may be insufficient for accurately monitoring the sensing link</w:t>
      </w:r>
      <w:r w:rsidRPr="00160AB7">
        <w:rPr>
          <w:rFonts w:ascii="Calibri" w:eastAsia="바탕" w:hAnsi="Calibri" w:cs="Calibri"/>
          <w:sz w:val="22"/>
        </w:rPr>
        <w:t xml:space="preserve"> between the </w:t>
      </w:r>
      <w:proofErr w:type="spellStart"/>
      <w:r w:rsidRPr="00160AB7">
        <w:rPr>
          <w:rFonts w:ascii="Calibri" w:eastAsia="바탕" w:hAnsi="Calibri" w:cs="Calibri"/>
          <w:sz w:val="22"/>
        </w:rPr>
        <w:t>gNB</w:t>
      </w:r>
      <w:proofErr w:type="spellEnd"/>
      <w:r w:rsidRPr="00160AB7">
        <w:rPr>
          <w:rFonts w:ascii="Calibri" w:eastAsia="바탕" w:hAnsi="Calibri" w:cs="Calibri"/>
          <w:sz w:val="22"/>
        </w:rPr>
        <w:t xml:space="preserve"> and the object.</w:t>
      </w:r>
      <w:r w:rsidRPr="00160AB7">
        <w:rPr>
          <w:rFonts w:ascii="Calibri" w:eastAsia="바탕" w:hAnsi="Calibri" w:cs="Calibri" w:hint="eastAsia"/>
          <w:sz w:val="22"/>
        </w:rPr>
        <w:t xml:space="preserve"> </w:t>
      </w:r>
      <w:r w:rsidRPr="00160AB7">
        <w:rPr>
          <w:rFonts w:ascii="Calibri" w:eastAsia="바탕" w:hAnsi="Calibri" w:cs="Calibri"/>
          <w:sz w:val="22"/>
        </w:rPr>
        <w:t>To support sensing-based operations, it is essential to define new L1-level measurements that can effectively represent the quality of a target or detected path.</w:t>
      </w:r>
    </w:p>
    <w:p w14:paraId="3D0E2E45" w14:textId="64F48153" w:rsidR="00B17DA2" w:rsidRPr="00384311" w:rsidRDefault="00B17DA2" w:rsidP="00EC2E23">
      <w:pPr>
        <w:wordWrap/>
        <w:adjustRightInd w:val="0"/>
        <w:snapToGrid w:val="0"/>
        <w:spacing w:before="100" w:beforeAutospacing="1" w:afterLines="50" w:after="120" w:line="264" w:lineRule="auto"/>
        <w:ind w:firstLine="425"/>
        <w:rPr>
          <w:rFonts w:ascii="Calibri" w:eastAsia="Calibri" w:hAnsi="Calibri" w:cs="Calibri"/>
          <w:i/>
          <w:sz w:val="22"/>
        </w:rPr>
      </w:pPr>
      <w:r w:rsidRPr="00160AB7">
        <w:rPr>
          <w:rFonts w:ascii="Calibri" w:eastAsia="바탕" w:hAnsi="Calibri" w:cs="Calibri" w:hint="eastAsia"/>
          <w:sz w:val="22"/>
        </w:rPr>
        <w:t>For example,</w:t>
      </w:r>
      <w:r w:rsidRPr="00160AB7">
        <w:rPr>
          <w:rFonts w:ascii="Calibri" w:eastAsia="바탕" w:hAnsi="Calibri" w:cs="Calibri"/>
          <w:sz w:val="22"/>
        </w:rPr>
        <w:t xml:space="preserve"> </w:t>
      </w:r>
      <w:r w:rsidRPr="00160AB7">
        <w:rPr>
          <w:rFonts w:ascii="Calibri" w:eastAsia="바탕" w:hAnsi="Calibri" w:cs="Calibri" w:hint="eastAsia"/>
          <w:sz w:val="22"/>
        </w:rPr>
        <w:t xml:space="preserve">it </w:t>
      </w:r>
      <w:r w:rsidRPr="00CD604E">
        <w:rPr>
          <w:rFonts w:ascii="Calibri" w:eastAsia="바탕" w:hAnsi="Calibri" w:cs="Calibri"/>
          <w:sz w:val="22"/>
        </w:rPr>
        <w:t>can be measured as the ratio between the received power of the target (or detected) path and that of non-target signals, including background channel and/or noise averaged over measurement resources.</w:t>
      </w:r>
      <w:r>
        <w:rPr>
          <w:rFonts w:ascii="Calibri" w:eastAsia="바탕" w:hAnsi="Calibri" w:cs="Calibri" w:hint="eastAsia"/>
          <w:sz w:val="22"/>
        </w:rPr>
        <w:t xml:space="preserve"> </w:t>
      </w:r>
      <w:r w:rsidRPr="00CD604E">
        <w:rPr>
          <w:rFonts w:ascii="Calibri" w:eastAsia="바탕" w:hAnsi="Calibri" w:cs="Calibri"/>
          <w:sz w:val="22"/>
        </w:rPr>
        <w:t>In cases with multiple target paths, the measurement may be based on the average or minimum received power of those paths.</w:t>
      </w:r>
      <w:r>
        <w:rPr>
          <w:rFonts w:ascii="Calibri" w:eastAsia="바탕" w:hAnsi="Calibri" w:cs="Calibri" w:hint="eastAsia"/>
          <w:sz w:val="22"/>
        </w:rPr>
        <w:t xml:space="preserve"> </w:t>
      </w:r>
      <w:r w:rsidRPr="00CD604E">
        <w:rPr>
          <w:rFonts w:ascii="Calibri" w:eastAsia="바탕" w:hAnsi="Calibri" w:cs="Calibri"/>
          <w:sz w:val="22"/>
        </w:rPr>
        <w:t xml:space="preserve">These values can be reported </w:t>
      </w:r>
      <w:r>
        <w:rPr>
          <w:rFonts w:ascii="Calibri" w:eastAsia="바탕" w:hAnsi="Calibri" w:cs="Calibri" w:hint="eastAsia"/>
          <w:sz w:val="22"/>
        </w:rPr>
        <w:t xml:space="preserve">as a </w:t>
      </w:r>
      <w:r w:rsidRPr="00CD604E">
        <w:rPr>
          <w:rFonts w:ascii="Calibri" w:eastAsia="바탕" w:hAnsi="Calibri" w:cs="Calibri"/>
          <w:sz w:val="22"/>
        </w:rPr>
        <w:t>difference between the received power of target and non-target signals, providing insight into signal dominance and interference conditions.</w:t>
      </w:r>
      <w:r>
        <w:rPr>
          <w:rFonts w:ascii="Calibri" w:eastAsia="바탕" w:hAnsi="Calibri" w:cs="Calibri" w:hint="eastAsia"/>
          <w:sz w:val="22"/>
        </w:rPr>
        <w:t xml:space="preserve"> </w:t>
      </w:r>
      <w:r w:rsidRPr="00CD604E">
        <w:rPr>
          <w:rFonts w:ascii="Calibri" w:eastAsia="바탕" w:hAnsi="Calibri" w:cs="Calibri"/>
          <w:sz w:val="22"/>
        </w:rPr>
        <w:t xml:space="preserve">To identify target paths, the measurement range in delay, Doppler, or angle domains can be </w:t>
      </w:r>
      <w:r>
        <w:rPr>
          <w:rFonts w:ascii="Calibri" w:eastAsia="바탕" w:hAnsi="Calibri" w:cs="Calibri" w:hint="eastAsia"/>
          <w:sz w:val="22"/>
        </w:rPr>
        <w:t>(</w:t>
      </w:r>
      <w:r w:rsidRPr="00CD604E">
        <w:rPr>
          <w:rFonts w:ascii="Calibri" w:eastAsia="바탕" w:hAnsi="Calibri" w:cs="Calibri"/>
          <w:sz w:val="22"/>
        </w:rPr>
        <w:t>pre-</w:t>
      </w:r>
      <w:r>
        <w:rPr>
          <w:rFonts w:ascii="Calibri" w:eastAsia="바탕" w:hAnsi="Calibri" w:cs="Calibri" w:hint="eastAsia"/>
          <w:sz w:val="22"/>
        </w:rPr>
        <w:t>)</w:t>
      </w:r>
      <w:r w:rsidRPr="00CD604E">
        <w:rPr>
          <w:rFonts w:ascii="Calibri" w:eastAsia="바탕" w:hAnsi="Calibri" w:cs="Calibri"/>
          <w:sz w:val="22"/>
        </w:rPr>
        <w:t>configured by higher layers. Within this range, sensing-specific SINR can be measured and reported based on detectable points.</w:t>
      </w:r>
    </w:p>
    <w:p w14:paraId="6411F451" w14:textId="77777777" w:rsidR="00B17DA2" w:rsidRPr="00384311" w:rsidRDefault="00B17DA2" w:rsidP="00EC2E23">
      <w:pPr>
        <w:numPr>
          <w:ilvl w:val="0"/>
          <w:numId w:val="62"/>
        </w:numPr>
        <w:wordWrap/>
        <w:spacing w:before="288" w:line="264" w:lineRule="auto"/>
        <w:ind w:firstLine="0"/>
        <w:rPr>
          <w:rFonts w:ascii="Calibri" w:eastAsia="바탕" w:hAnsi="Calibri" w:cs="Calibri"/>
          <w:i/>
          <w:sz w:val="22"/>
        </w:rPr>
      </w:pPr>
      <w:r w:rsidRPr="00384311">
        <w:rPr>
          <w:rFonts w:ascii="Calibri" w:eastAsia="바탕" w:hAnsi="Calibri" w:cs="Calibri"/>
          <w:i/>
          <w:sz w:val="22"/>
        </w:rPr>
        <w:t>Sensing-specific SINR can be measured as the ratio or difference between received power of target point(s) and non-target signals.</w:t>
      </w:r>
    </w:p>
    <w:p w14:paraId="009DCD0F" w14:textId="77777777" w:rsidR="00B17DA2" w:rsidRDefault="00B17DA2" w:rsidP="00EC2E23">
      <w:pPr>
        <w:wordWrap/>
        <w:spacing w:before="288" w:line="264" w:lineRule="auto"/>
        <w:rPr>
          <w:rFonts w:ascii="Calibri" w:hAnsi="Calibri" w:cs="Calibri"/>
          <w:i/>
          <w:sz w:val="22"/>
        </w:rPr>
      </w:pPr>
    </w:p>
    <w:p w14:paraId="23BAF3F6" w14:textId="77777777" w:rsidR="00B17DA2" w:rsidRPr="00160AB7" w:rsidRDefault="00B17DA2" w:rsidP="00EC2E23">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lastRenderedPageBreak/>
        <w:t>To support the mobility of the target object, the sensing BS/TRP can no longer be proper for monostatic sensing, e.g. because of the long distance from the target object. In this case, it would be better to switch the sensing BS/TRP that is closer to the target object. For this mobility support operation, BS/TRP can report the estimated RCS value of the detected/tracked target object, so that SF can determine whether or not to switch the sensing entity to other BS/TRP. In addition, the change (or the ratio) of the currently measured delay, Doppler, angle, and/or RCS values from the previously measure values can be reported for that purpose.</w:t>
      </w:r>
    </w:p>
    <w:p w14:paraId="33F56481" w14:textId="77777777" w:rsidR="00B17DA2" w:rsidRPr="00561703" w:rsidRDefault="00B17DA2" w:rsidP="00EC2E23">
      <w:pPr>
        <w:numPr>
          <w:ilvl w:val="0"/>
          <w:numId w:val="62"/>
        </w:numPr>
        <w:wordWrap/>
        <w:spacing w:before="288" w:line="264" w:lineRule="auto"/>
        <w:ind w:firstLine="0"/>
        <w:rPr>
          <w:rFonts w:ascii="Calibri" w:eastAsia="Calibri" w:hAnsi="Calibri" w:cs="Calibri"/>
          <w:i/>
          <w:sz w:val="22"/>
        </w:rPr>
      </w:pPr>
      <w:r w:rsidRPr="00384311">
        <w:rPr>
          <w:rFonts w:ascii="Calibri" w:eastAsia="Calibri" w:hAnsi="Calibri" w:cs="Calibri"/>
          <w:i/>
          <w:sz w:val="22"/>
        </w:rPr>
        <w:t xml:space="preserve">The </w:t>
      </w:r>
      <w:r w:rsidRPr="00384311">
        <w:rPr>
          <w:rFonts w:ascii="Calibri" w:eastAsia="Calibri" w:hAnsi="Calibri" w:cs="Calibri" w:hint="eastAsia"/>
          <w:i/>
          <w:sz w:val="22"/>
        </w:rPr>
        <w:t>difference</w:t>
      </w:r>
      <w:r w:rsidRPr="00384311">
        <w:rPr>
          <w:rFonts w:ascii="Calibri" w:eastAsia="Calibri" w:hAnsi="Calibri" w:cs="Calibri"/>
          <w:i/>
          <w:sz w:val="22"/>
        </w:rPr>
        <w:t xml:space="preserve"> between current and </w:t>
      </w:r>
      <w:r w:rsidRPr="00384311">
        <w:rPr>
          <w:rFonts w:ascii="Calibri" w:eastAsia="Calibri" w:hAnsi="Calibri" w:cs="Calibri" w:hint="eastAsia"/>
          <w:i/>
          <w:sz w:val="22"/>
        </w:rPr>
        <w:t>previous</w:t>
      </w:r>
      <w:r w:rsidRPr="00384311">
        <w:rPr>
          <w:rFonts w:ascii="Calibri" w:eastAsia="Calibri" w:hAnsi="Calibri" w:cs="Calibri"/>
          <w:i/>
          <w:sz w:val="22"/>
        </w:rPr>
        <w:t xml:space="preserve"> measurement values can be reported to support </w:t>
      </w:r>
      <w:r w:rsidRPr="00384311">
        <w:rPr>
          <w:rFonts w:ascii="Calibri" w:eastAsia="Calibri" w:hAnsi="Calibri" w:cs="Calibri" w:hint="eastAsia"/>
          <w:i/>
          <w:sz w:val="22"/>
        </w:rPr>
        <w:t>sensing/tracking moving object</w:t>
      </w:r>
      <w:r w:rsidRPr="00384311">
        <w:rPr>
          <w:rFonts w:ascii="Calibri" w:eastAsia="Calibri" w:hAnsi="Calibri" w:cs="Calibri"/>
          <w:i/>
          <w:sz w:val="22"/>
        </w:rPr>
        <w:t>.</w:t>
      </w:r>
    </w:p>
    <w:p w14:paraId="6B84C1B8" w14:textId="77777777" w:rsidR="00561703" w:rsidRPr="00384311" w:rsidRDefault="00561703" w:rsidP="00EC2E23">
      <w:pPr>
        <w:wordWrap/>
        <w:spacing w:before="288" w:line="264" w:lineRule="auto"/>
        <w:rPr>
          <w:rFonts w:ascii="Calibri" w:eastAsia="Calibri" w:hAnsi="Calibri" w:cs="Calibri"/>
          <w:i/>
          <w:sz w:val="22"/>
        </w:rPr>
      </w:pPr>
    </w:p>
    <w:p w14:paraId="53F3F673" w14:textId="043F3E71" w:rsidR="008D4D0F" w:rsidRPr="008D4D0F" w:rsidRDefault="00FB1085" w:rsidP="00EC2E23">
      <w:pPr>
        <w:keepNext/>
        <w:keepLines/>
        <w:widowControl/>
        <w:numPr>
          <w:ilvl w:val="2"/>
          <w:numId w:val="8"/>
        </w:numPr>
        <w:wordWrap/>
        <w:overflowPunct w:val="0"/>
        <w:adjustRightInd w:val="0"/>
        <w:spacing w:before="240" w:after="240" w:line="240" w:lineRule="auto"/>
        <w:jc w:val="left"/>
        <w:textAlignment w:val="baseline"/>
        <w:outlineLvl w:val="2"/>
        <w:rPr>
          <w:rFonts w:ascii="Arial" w:eastAsia="바탕" w:hAnsi="Arial" w:cs="Arial"/>
          <w:kern w:val="0"/>
          <w:sz w:val="28"/>
          <w:szCs w:val="28"/>
        </w:rPr>
      </w:pPr>
      <w:r>
        <w:rPr>
          <w:rFonts w:ascii="Arial" w:eastAsia="바탕" w:hAnsi="Arial" w:cs="Arial" w:hint="eastAsia"/>
          <w:kern w:val="0"/>
          <w:sz w:val="28"/>
          <w:szCs w:val="28"/>
        </w:rPr>
        <w:t xml:space="preserve">Assistance </w:t>
      </w:r>
      <w:r w:rsidR="005561F6">
        <w:rPr>
          <w:rFonts w:ascii="Arial" w:eastAsia="바탕" w:hAnsi="Arial" w:cs="Arial" w:hint="eastAsia"/>
          <w:kern w:val="0"/>
          <w:sz w:val="28"/>
          <w:szCs w:val="28"/>
        </w:rPr>
        <w:t>I</w:t>
      </w:r>
      <w:r>
        <w:rPr>
          <w:rFonts w:ascii="Arial" w:eastAsia="바탕" w:hAnsi="Arial" w:cs="Arial" w:hint="eastAsia"/>
          <w:kern w:val="0"/>
          <w:sz w:val="28"/>
          <w:szCs w:val="28"/>
        </w:rPr>
        <w:t xml:space="preserve">nformation for </w:t>
      </w:r>
      <w:r w:rsidR="005561F6">
        <w:rPr>
          <w:rFonts w:ascii="Arial" w:eastAsia="바탕" w:hAnsi="Arial" w:cs="Arial" w:hint="eastAsia"/>
          <w:kern w:val="0"/>
          <w:sz w:val="28"/>
          <w:szCs w:val="28"/>
        </w:rPr>
        <w:t>S</w:t>
      </w:r>
      <w:r w:rsidR="008D4D0F">
        <w:rPr>
          <w:rFonts w:ascii="Arial" w:eastAsia="바탕" w:hAnsi="Arial" w:cs="Arial" w:hint="eastAsia"/>
          <w:kern w:val="0"/>
          <w:sz w:val="28"/>
          <w:szCs w:val="28"/>
        </w:rPr>
        <w:t xml:space="preserve">ensing </w:t>
      </w:r>
    </w:p>
    <w:p w14:paraId="4C45F24F" w14:textId="77777777" w:rsidR="00B2634E" w:rsidRPr="00160AB7" w:rsidRDefault="00B2634E" w:rsidP="00EC2E23">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 xml:space="preserve">In </w:t>
      </w:r>
      <w:bookmarkStart w:id="9" w:name="_Hlk220501419"/>
      <w:r w:rsidRPr="00160AB7">
        <w:rPr>
          <w:rFonts w:ascii="Calibri" w:eastAsia="바탕" w:hAnsi="Calibri" w:cs="Calibri"/>
          <w:sz w:val="22"/>
        </w:rPr>
        <w:t>addition to the measurement reports, BS/TRP can report to SF</w:t>
      </w:r>
      <w:r w:rsidRPr="00160AB7">
        <w:rPr>
          <w:rFonts w:ascii="Calibri" w:eastAsia="바탕" w:hAnsi="Calibri" w:cs="Calibri" w:hint="eastAsia"/>
          <w:sz w:val="22"/>
        </w:rPr>
        <w:t xml:space="preserve"> </w:t>
      </w:r>
      <w:r w:rsidRPr="00160AB7">
        <w:rPr>
          <w:rFonts w:ascii="Calibri" w:eastAsia="바탕" w:hAnsi="Calibri" w:cs="Calibri"/>
          <w:sz w:val="22"/>
        </w:rPr>
        <w:t>the information related to the measurement. For example, BS/TRP can report the sensing signal Tx power so that the reported measurement on the received signal power can be properly interpreted by SF to identify the detected objects.</w:t>
      </w:r>
      <w:r w:rsidRPr="00160AB7">
        <w:rPr>
          <w:rFonts w:ascii="Calibri" w:eastAsia="바탕" w:hAnsi="Calibri" w:cs="Calibri" w:hint="eastAsia"/>
          <w:sz w:val="22"/>
        </w:rPr>
        <w:t xml:space="preserve"> Moreover,</w:t>
      </w:r>
      <w:r w:rsidRPr="00160AB7">
        <w:rPr>
          <w:rFonts w:ascii="Calibri" w:eastAsia="바탕" w:hAnsi="Calibri" w:cs="Calibri"/>
          <w:sz w:val="22"/>
        </w:rPr>
        <w:t xml:space="preserve"> for BS/TRP monostatic sensing, the transmitted sensing signal can be directly received by Rx antenna almost without path loss, which may significantly degrade the detection performance based on the relatively very low reflected sensing signal. This self-interference level needs to be minimized, and is very critical for sensing performance. Sensing function can request the level of self-interference by (pre-)configuring the required self-interference level for BS/TRP monostatic sensing. As BS/TRP may have different capability in terms of the self-interference cancellation, BS/TRP can report the self-interference level, which was measured at the Rx antenna side.</w:t>
      </w:r>
    </w:p>
    <w:p w14:paraId="44F011A4" w14:textId="77777777" w:rsidR="00B2634E" w:rsidRPr="00160AB7" w:rsidRDefault="00B2634E" w:rsidP="00EC2E23">
      <w:pPr>
        <w:wordWrap/>
        <w:adjustRightInd w:val="0"/>
        <w:snapToGrid w:val="0"/>
        <w:spacing w:before="100" w:beforeAutospacing="1" w:afterLines="50" w:after="120" w:line="264" w:lineRule="auto"/>
        <w:ind w:firstLine="425"/>
        <w:rPr>
          <w:rFonts w:ascii="Calibri" w:eastAsia="바탕" w:hAnsi="Calibri" w:cs="Calibri"/>
          <w:sz w:val="22"/>
        </w:rPr>
      </w:pPr>
      <w:bookmarkStart w:id="10" w:name="_Hlk220660713"/>
      <w:r w:rsidRPr="00160AB7">
        <w:rPr>
          <w:rFonts w:ascii="Calibri" w:eastAsia="바탕" w:hAnsi="Calibri" w:cs="Calibri"/>
          <w:sz w:val="22"/>
        </w:rPr>
        <w:t>BS/TRP can report the information about the Tx/Rx parameters that are used for the sensing operation, such as follows</w:t>
      </w:r>
      <w:r w:rsidRPr="00160AB7">
        <w:rPr>
          <w:rFonts w:ascii="Calibri" w:eastAsia="바탕" w:hAnsi="Calibri" w:cs="Calibri" w:hint="eastAsia"/>
          <w:sz w:val="22"/>
        </w:rPr>
        <w:t>:</w:t>
      </w:r>
    </w:p>
    <w:bookmarkEnd w:id="9"/>
    <w:bookmarkEnd w:id="10"/>
    <w:p w14:paraId="48E19971" w14:textId="77777777" w:rsidR="00B2634E" w:rsidRPr="00160AB7" w:rsidRDefault="00B2634E" w:rsidP="00EC2E2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S</w:t>
      </w:r>
      <w:r w:rsidRPr="00160AB7">
        <w:rPr>
          <w:rFonts w:ascii="Calibri" w:eastAsia="바탕" w:hAnsi="Calibri" w:cs="Calibri"/>
          <w:sz w:val="22"/>
        </w:rPr>
        <w:t>ensing signal bandwidth</w:t>
      </w:r>
      <w:r w:rsidRPr="00160AB7">
        <w:rPr>
          <w:rFonts w:ascii="Calibri" w:eastAsia="바탕" w:hAnsi="Calibri" w:cs="Calibri" w:hint="eastAsia"/>
          <w:sz w:val="22"/>
        </w:rPr>
        <w:t>,</w:t>
      </w:r>
    </w:p>
    <w:p w14:paraId="11C86E3A" w14:textId="77777777" w:rsidR="00B2634E" w:rsidRPr="00160AB7" w:rsidRDefault="00B2634E" w:rsidP="00EC2E2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T</w:t>
      </w:r>
      <w:r w:rsidRPr="00160AB7">
        <w:rPr>
          <w:rFonts w:ascii="Calibri" w:eastAsia="바탕" w:hAnsi="Calibri" w:cs="Calibri"/>
          <w:sz w:val="22"/>
        </w:rPr>
        <w:t>ype of the sensing signal waveform</w:t>
      </w:r>
      <w:r w:rsidRPr="00160AB7">
        <w:rPr>
          <w:rFonts w:ascii="Calibri" w:eastAsia="바탕" w:hAnsi="Calibri" w:cs="Calibri" w:hint="eastAsia"/>
          <w:sz w:val="22"/>
        </w:rPr>
        <w:t>,</w:t>
      </w:r>
    </w:p>
    <w:p w14:paraId="5139694E" w14:textId="77777777" w:rsidR="00B2634E" w:rsidRPr="00160AB7" w:rsidRDefault="00B2634E" w:rsidP="00EC2E2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S</w:t>
      </w:r>
      <w:r w:rsidRPr="00160AB7">
        <w:rPr>
          <w:rFonts w:ascii="Calibri" w:eastAsia="바탕" w:hAnsi="Calibri" w:cs="Calibri"/>
          <w:sz w:val="22"/>
        </w:rPr>
        <w:t>ensing signal Tx resource (set)</w:t>
      </w:r>
      <w:r w:rsidRPr="00160AB7">
        <w:rPr>
          <w:rFonts w:ascii="Calibri" w:eastAsia="바탕" w:hAnsi="Calibri" w:cs="Calibri" w:hint="eastAsia"/>
          <w:sz w:val="22"/>
        </w:rPr>
        <w:t>,</w:t>
      </w:r>
    </w:p>
    <w:p w14:paraId="47257D9F" w14:textId="79C9502A" w:rsidR="00073611" w:rsidRPr="00160AB7" w:rsidRDefault="00073611" w:rsidP="00EC2E2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S</w:t>
      </w:r>
      <w:r w:rsidRPr="00160AB7">
        <w:rPr>
          <w:rFonts w:ascii="Calibri" w:eastAsia="바탕" w:hAnsi="Calibri" w:cs="Calibri"/>
          <w:sz w:val="22"/>
        </w:rPr>
        <w:t>ensing signal Tx power</w:t>
      </w:r>
      <w:r w:rsidRPr="00160AB7">
        <w:rPr>
          <w:rFonts w:ascii="Calibri" w:eastAsia="바탕" w:hAnsi="Calibri" w:cs="Calibri" w:hint="eastAsia"/>
          <w:sz w:val="22"/>
        </w:rPr>
        <w:t>,</w:t>
      </w:r>
    </w:p>
    <w:p w14:paraId="2289C50E" w14:textId="77777777" w:rsidR="00B2634E" w:rsidRPr="00160AB7" w:rsidRDefault="00B2634E" w:rsidP="00EC2E2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T</w:t>
      </w:r>
      <w:r w:rsidRPr="00160AB7">
        <w:rPr>
          <w:rFonts w:ascii="Calibri" w:eastAsia="바탕" w:hAnsi="Calibri" w:cs="Calibri"/>
          <w:sz w:val="22"/>
        </w:rPr>
        <w:t>ime duration of the sensing signal</w:t>
      </w:r>
      <w:r w:rsidRPr="00160AB7">
        <w:rPr>
          <w:rFonts w:ascii="Calibri" w:eastAsia="바탕" w:hAnsi="Calibri" w:cs="Calibri" w:hint="eastAsia"/>
          <w:sz w:val="22"/>
        </w:rPr>
        <w:t>,</w:t>
      </w:r>
    </w:p>
    <w:p w14:paraId="1A597D42" w14:textId="77777777" w:rsidR="00B2634E" w:rsidRPr="00160AB7" w:rsidRDefault="00B2634E" w:rsidP="00EC2E2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T</w:t>
      </w:r>
      <w:r w:rsidRPr="00160AB7">
        <w:rPr>
          <w:rFonts w:ascii="Calibri" w:eastAsia="바탕" w:hAnsi="Calibri" w:cs="Calibri"/>
          <w:sz w:val="22"/>
        </w:rPr>
        <w:t>ime stamp associated with the reported measurement</w:t>
      </w:r>
      <w:r w:rsidRPr="00160AB7">
        <w:rPr>
          <w:rFonts w:ascii="Calibri" w:eastAsia="바탕" w:hAnsi="Calibri" w:cs="Calibri" w:hint="eastAsia"/>
          <w:sz w:val="22"/>
        </w:rPr>
        <w:t>,</w:t>
      </w:r>
    </w:p>
    <w:p w14:paraId="76271847" w14:textId="77777777" w:rsidR="00B2634E" w:rsidRPr="00160AB7" w:rsidRDefault="00B2634E" w:rsidP="00EC2E2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N</w:t>
      </w:r>
      <w:r w:rsidRPr="00160AB7">
        <w:rPr>
          <w:rFonts w:ascii="Calibri" w:eastAsia="바탕" w:hAnsi="Calibri" w:cs="Calibri"/>
          <w:sz w:val="22"/>
        </w:rPr>
        <w:t>umber of repetitions of the sensing signal</w:t>
      </w:r>
      <w:r w:rsidRPr="00160AB7">
        <w:rPr>
          <w:rFonts w:ascii="Calibri" w:eastAsia="바탕" w:hAnsi="Calibri" w:cs="Calibri" w:hint="eastAsia"/>
          <w:sz w:val="22"/>
        </w:rPr>
        <w:t>,</w:t>
      </w:r>
    </w:p>
    <w:p w14:paraId="54DB4AB0" w14:textId="77777777" w:rsidR="00B2634E" w:rsidRPr="00160AB7" w:rsidRDefault="00B2634E" w:rsidP="00EC2E2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I</w:t>
      </w:r>
      <w:r w:rsidRPr="00160AB7">
        <w:rPr>
          <w:rFonts w:ascii="Calibri" w:eastAsia="바탕" w:hAnsi="Calibri" w:cs="Calibri"/>
          <w:sz w:val="22"/>
        </w:rPr>
        <w:t>nterval between the sensing signals (or periodicity)</w:t>
      </w:r>
      <w:r w:rsidRPr="00160AB7">
        <w:rPr>
          <w:rFonts w:ascii="Calibri" w:eastAsia="바탕" w:hAnsi="Calibri" w:cs="Calibri" w:hint="eastAsia"/>
          <w:sz w:val="22"/>
        </w:rPr>
        <w:t>,</w:t>
      </w:r>
    </w:p>
    <w:p w14:paraId="7BCD152E" w14:textId="77777777" w:rsidR="00B2634E" w:rsidRPr="00160AB7" w:rsidRDefault="00B2634E" w:rsidP="00EC2E2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P</w:t>
      </w:r>
      <w:r w:rsidRPr="00160AB7">
        <w:rPr>
          <w:rFonts w:ascii="Calibri" w:eastAsia="바탕" w:hAnsi="Calibri" w:cs="Calibri"/>
          <w:sz w:val="22"/>
        </w:rPr>
        <w:t>olarization of the sensing signal</w:t>
      </w:r>
      <w:r w:rsidRPr="00160AB7">
        <w:rPr>
          <w:rFonts w:ascii="Calibri" w:eastAsia="바탕" w:hAnsi="Calibri" w:cs="Calibri" w:hint="eastAsia"/>
          <w:sz w:val="22"/>
        </w:rPr>
        <w:t>,</w:t>
      </w:r>
    </w:p>
    <w:p w14:paraId="05B27E59" w14:textId="77777777" w:rsidR="00B2634E" w:rsidRPr="00160AB7" w:rsidRDefault="00B2634E" w:rsidP="00EC2E2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A</w:t>
      </w:r>
      <w:r w:rsidRPr="00160AB7">
        <w:rPr>
          <w:rFonts w:ascii="Calibri" w:eastAsia="바탕" w:hAnsi="Calibri" w:cs="Calibri"/>
          <w:sz w:val="22"/>
        </w:rPr>
        <w:t>ntenna configuration used for sensing signal Tx/Rx</w:t>
      </w:r>
      <w:r w:rsidRPr="00160AB7">
        <w:rPr>
          <w:rFonts w:ascii="Calibri" w:eastAsia="바탕" w:hAnsi="Calibri" w:cs="Calibri" w:hint="eastAsia"/>
          <w:sz w:val="22"/>
        </w:rPr>
        <w:t>,</w:t>
      </w:r>
    </w:p>
    <w:p w14:paraId="5FC647C4" w14:textId="4D957D29" w:rsidR="00073611" w:rsidRPr="00160AB7" w:rsidRDefault="00B2634E" w:rsidP="00EC2E2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S</w:t>
      </w:r>
      <w:r w:rsidRPr="00160AB7">
        <w:rPr>
          <w:rFonts w:ascii="Calibri" w:eastAsia="바탕" w:hAnsi="Calibri" w:cs="Calibri"/>
          <w:sz w:val="22"/>
        </w:rPr>
        <w:t>elf-interference level between Tx and Rx antenna</w:t>
      </w:r>
      <w:r w:rsidR="00073611" w:rsidRPr="00160AB7">
        <w:rPr>
          <w:rFonts w:ascii="Calibri" w:eastAsia="바탕" w:hAnsi="Calibri" w:cs="Calibri" w:hint="eastAsia"/>
          <w:sz w:val="22"/>
        </w:rPr>
        <w:t>,</w:t>
      </w:r>
      <w:r w:rsidRPr="00160AB7">
        <w:rPr>
          <w:rFonts w:ascii="Calibri" w:eastAsia="바탕" w:hAnsi="Calibri" w:cs="Calibri" w:hint="eastAsia"/>
          <w:sz w:val="22"/>
        </w:rPr>
        <w:t xml:space="preserve"> </w:t>
      </w:r>
    </w:p>
    <w:p w14:paraId="2BA5E0E5" w14:textId="00BF7FC6" w:rsidR="00B2634E" w:rsidRPr="00160AB7" w:rsidRDefault="00073611" w:rsidP="00EC2E2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 xml:space="preserve">Self-interference </w:t>
      </w:r>
      <w:r w:rsidR="00B2634E" w:rsidRPr="00160AB7">
        <w:rPr>
          <w:rFonts w:ascii="Calibri" w:eastAsia="바탕" w:hAnsi="Calibri" w:cs="Calibri" w:hint="eastAsia"/>
          <w:sz w:val="22"/>
        </w:rPr>
        <w:t>canceling capacity</w:t>
      </w:r>
      <w:r w:rsidRPr="00160AB7">
        <w:rPr>
          <w:rFonts w:ascii="Calibri" w:eastAsia="바탕" w:hAnsi="Calibri" w:cs="Calibri" w:hint="eastAsia"/>
          <w:sz w:val="22"/>
        </w:rPr>
        <w:t>,</w:t>
      </w:r>
    </w:p>
    <w:p w14:paraId="5297D879" w14:textId="77777777" w:rsidR="00B2634E" w:rsidRPr="00160AB7" w:rsidRDefault="00B2634E" w:rsidP="00EC2E2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sz w:val="22"/>
        </w:rPr>
        <w:t>BS/TRP ID (e.g. cell ID), the location of BS/TRP</w:t>
      </w:r>
      <w:r w:rsidRPr="00160AB7">
        <w:rPr>
          <w:rFonts w:ascii="Calibri" w:eastAsia="바탕" w:hAnsi="Calibri" w:cs="Calibri" w:hint="eastAsia"/>
          <w:sz w:val="22"/>
        </w:rPr>
        <w:t>,</w:t>
      </w:r>
    </w:p>
    <w:p w14:paraId="51C308B3" w14:textId="4A709767" w:rsidR="00B33B12" w:rsidRDefault="00B33B12" w:rsidP="00EC2E2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Pr>
          <w:rFonts w:ascii="Calibri" w:eastAsia="바탕" w:hAnsi="Calibri" w:cs="Calibri" w:hint="eastAsia"/>
          <w:sz w:val="22"/>
        </w:rPr>
        <w:t xml:space="preserve">Target </w:t>
      </w:r>
      <w:r w:rsidR="00972EB2">
        <w:rPr>
          <w:rFonts w:ascii="Calibri" w:eastAsia="바탕" w:hAnsi="Calibri" w:cs="Calibri" w:hint="eastAsia"/>
          <w:sz w:val="22"/>
        </w:rPr>
        <w:t>S</w:t>
      </w:r>
      <w:r>
        <w:rPr>
          <w:rFonts w:ascii="Calibri" w:eastAsia="바탕" w:hAnsi="Calibri" w:cs="Calibri" w:hint="eastAsia"/>
          <w:sz w:val="22"/>
        </w:rPr>
        <w:t xml:space="preserve">ensing </w:t>
      </w:r>
      <w:r w:rsidR="00972EB2">
        <w:rPr>
          <w:rFonts w:ascii="Calibri" w:eastAsia="바탕" w:hAnsi="Calibri" w:cs="Calibri" w:hint="eastAsia"/>
          <w:sz w:val="22"/>
        </w:rPr>
        <w:t>A</w:t>
      </w:r>
      <w:r>
        <w:rPr>
          <w:rFonts w:ascii="Calibri" w:eastAsia="바탕" w:hAnsi="Calibri" w:cs="Calibri" w:hint="eastAsia"/>
          <w:sz w:val="22"/>
        </w:rPr>
        <w:t>rea (TSA)</w:t>
      </w:r>
    </w:p>
    <w:p w14:paraId="265870E0" w14:textId="5587B1F6" w:rsidR="00B2634E" w:rsidRPr="00160AB7" w:rsidRDefault="00B2634E" w:rsidP="00EC2E2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W</w:t>
      </w:r>
      <w:r w:rsidRPr="00160AB7">
        <w:rPr>
          <w:rFonts w:ascii="Calibri" w:eastAsia="바탕" w:hAnsi="Calibri" w:cs="Calibri"/>
          <w:sz w:val="22"/>
        </w:rPr>
        <w:t>hether the detected entity is 3GPP entity or not</w:t>
      </w:r>
      <w:r w:rsidRPr="00160AB7">
        <w:rPr>
          <w:rFonts w:ascii="Calibri" w:eastAsia="바탕" w:hAnsi="Calibri" w:cs="Calibri" w:hint="eastAsia"/>
          <w:sz w:val="22"/>
        </w:rPr>
        <w:t>,</w:t>
      </w:r>
    </w:p>
    <w:p w14:paraId="29EF0FD4" w14:textId="77777777" w:rsidR="00B2634E" w:rsidRPr="00160AB7" w:rsidRDefault="00B2634E" w:rsidP="00EC2E2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sz w:val="22"/>
        </w:rPr>
        <w:lastRenderedPageBreak/>
        <w:t>Tx/Rx beamwidth used for sensing signal Tx/Rx</w:t>
      </w:r>
      <w:r w:rsidRPr="00160AB7">
        <w:rPr>
          <w:rFonts w:ascii="Calibri" w:eastAsia="바탕" w:hAnsi="Calibri" w:cs="Calibri" w:hint="eastAsia"/>
          <w:sz w:val="22"/>
        </w:rPr>
        <w:t>.</w:t>
      </w:r>
    </w:p>
    <w:p w14:paraId="3039F759" w14:textId="401F9C43" w:rsidR="00CE3629" w:rsidRPr="00164E30" w:rsidRDefault="00CE3629" w:rsidP="00EC2E23">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rPr>
      </w:pPr>
      <w:r>
        <w:rPr>
          <w:rFonts w:ascii="Arial" w:eastAsia="바탕" w:hAnsi="Arial" w:cs="Arial" w:hint="eastAsia"/>
          <w:kern w:val="0"/>
          <w:sz w:val="28"/>
          <w:szCs w:val="28"/>
        </w:rPr>
        <w:t>Evaluation</w:t>
      </w:r>
    </w:p>
    <w:p w14:paraId="1D763A63" w14:textId="0D2B30F3" w:rsidR="00D83E40" w:rsidRDefault="00AE37CA" w:rsidP="00EC2E23">
      <w:pPr>
        <w:keepNext/>
        <w:keepLines/>
        <w:widowControl/>
        <w:numPr>
          <w:ilvl w:val="2"/>
          <w:numId w:val="8"/>
        </w:numPr>
        <w:wordWrap/>
        <w:overflowPunct w:val="0"/>
        <w:adjustRightInd w:val="0"/>
        <w:spacing w:before="240" w:after="240" w:line="240" w:lineRule="auto"/>
        <w:jc w:val="left"/>
        <w:textAlignment w:val="baseline"/>
        <w:outlineLvl w:val="2"/>
        <w:rPr>
          <w:rFonts w:ascii="Arial" w:eastAsia="바탕" w:hAnsi="Arial" w:cs="Arial"/>
          <w:kern w:val="0"/>
          <w:sz w:val="28"/>
          <w:szCs w:val="28"/>
        </w:rPr>
      </w:pPr>
      <w:r w:rsidRPr="00AE37CA">
        <w:rPr>
          <w:rFonts w:ascii="Arial" w:eastAsia="바탕" w:hAnsi="Arial" w:cs="Arial"/>
          <w:kern w:val="0"/>
          <w:sz w:val="28"/>
          <w:szCs w:val="28"/>
        </w:rPr>
        <w:t xml:space="preserve">Evaluation </w:t>
      </w:r>
      <w:r w:rsidR="00DE6C40">
        <w:rPr>
          <w:rFonts w:ascii="Arial" w:eastAsia="바탕" w:hAnsi="Arial" w:cs="Arial" w:hint="eastAsia"/>
          <w:kern w:val="0"/>
          <w:sz w:val="28"/>
          <w:szCs w:val="28"/>
        </w:rPr>
        <w:t>D</w:t>
      </w:r>
      <w:r w:rsidRPr="00AE37CA">
        <w:rPr>
          <w:rFonts w:ascii="Arial" w:eastAsia="바탕" w:hAnsi="Arial" w:cs="Arial"/>
          <w:kern w:val="0"/>
          <w:sz w:val="28"/>
          <w:szCs w:val="28"/>
        </w:rPr>
        <w:t>etails</w:t>
      </w:r>
    </w:p>
    <w:p w14:paraId="65E334B5" w14:textId="4DA0A644" w:rsidR="00383162" w:rsidRPr="00383162" w:rsidRDefault="00383162" w:rsidP="00383162">
      <w:pPr>
        <w:wordWrap/>
        <w:adjustRightInd w:val="0"/>
        <w:snapToGrid w:val="0"/>
        <w:spacing w:before="100" w:beforeAutospacing="1" w:afterLines="50" w:after="120" w:line="264" w:lineRule="auto"/>
        <w:ind w:firstLine="425"/>
        <w:rPr>
          <w:rFonts w:ascii="Calibri" w:eastAsia="바탕" w:hAnsi="Calibri" w:cs="Calibri"/>
          <w:sz w:val="22"/>
        </w:rPr>
      </w:pPr>
      <w:r w:rsidRPr="00383162">
        <w:rPr>
          <w:rFonts w:ascii="Calibri" w:eastAsia="바탕" w:hAnsi="Calibri" w:cs="Calibri"/>
          <w:sz w:val="22"/>
        </w:rPr>
        <w:t>As agreed, since each company reports its own evaluation parameters and modelling, the details used in the evaluation are presented below, and a brief version is provided in [6].</w:t>
      </w:r>
    </w:p>
    <w:p w14:paraId="09DA3A28" w14:textId="77777777" w:rsidR="00383162" w:rsidRPr="00383162" w:rsidRDefault="00383162" w:rsidP="00EC2E23">
      <w:pPr>
        <w:pStyle w:val="af4"/>
        <w:wordWrap/>
        <w:adjustRightInd w:val="0"/>
        <w:snapToGrid w:val="0"/>
        <w:spacing w:before="100" w:beforeAutospacing="1" w:afterLines="50" w:after="120"/>
        <w:ind w:leftChars="0" w:left="360" w:firstLine="0"/>
        <w:rPr>
          <w:rFonts w:ascii="Calibri" w:eastAsia="바탕" w:hAnsi="Calibri" w:cs="Calibri"/>
          <w:sz w:val="22"/>
        </w:rPr>
      </w:pPr>
    </w:p>
    <w:p w14:paraId="0CF8C04F" w14:textId="27FC3752" w:rsidR="003F591C" w:rsidRPr="00720A65" w:rsidRDefault="003F591C" w:rsidP="00EC2E23">
      <w:pPr>
        <w:keepNext/>
        <w:keepLines/>
        <w:widowControl/>
        <w:numPr>
          <w:ilvl w:val="3"/>
          <w:numId w:val="8"/>
        </w:numPr>
        <w:wordWrap/>
        <w:overflowPunct w:val="0"/>
        <w:adjustRightInd w:val="0"/>
        <w:spacing w:before="240" w:after="240" w:line="240" w:lineRule="auto"/>
        <w:jc w:val="left"/>
        <w:textAlignment w:val="baseline"/>
        <w:outlineLvl w:val="3"/>
        <w:rPr>
          <w:rFonts w:ascii="Arial" w:eastAsia="바탕" w:hAnsi="Arial" w:cs="Arial"/>
          <w:kern w:val="0"/>
          <w:sz w:val="24"/>
          <w:szCs w:val="24"/>
        </w:rPr>
      </w:pPr>
      <w:r w:rsidRPr="00720A65">
        <w:rPr>
          <w:rFonts w:ascii="Arial" w:eastAsia="바탕" w:hAnsi="Arial" w:cs="Arial"/>
          <w:kern w:val="0"/>
          <w:sz w:val="24"/>
          <w:szCs w:val="24"/>
        </w:rPr>
        <w:t>TRP determination for a target</w:t>
      </w:r>
    </w:p>
    <w:p w14:paraId="5DB77A3E" w14:textId="77777777" w:rsidR="00B378D6" w:rsidRPr="00B378D6" w:rsidRDefault="00B378D6" w:rsidP="00EC2E23">
      <w:pPr>
        <w:suppressAutoHyphens/>
        <w:wordWrap/>
        <w:autoSpaceDE/>
        <w:autoSpaceDN/>
        <w:spacing w:before="60" w:after="0" w:line="240" w:lineRule="auto"/>
        <w:jc w:val="left"/>
        <w:rPr>
          <w:rFonts w:ascii="Calibri" w:eastAsia="Yu Mincho" w:hAnsi="Calibri" w:cs="Calibri"/>
          <w:kern w:val="0"/>
          <w:sz w:val="22"/>
          <w:szCs w:val="28"/>
          <w:lang w:eastAsia="ja-JP"/>
        </w:rPr>
      </w:pPr>
      <w:r w:rsidRPr="00B378D6">
        <w:rPr>
          <w:rFonts w:ascii="Calibri" w:eastAsia="Yu Mincho" w:hAnsi="Calibri" w:cs="Calibri"/>
          <w:kern w:val="0"/>
          <w:sz w:val="22"/>
          <w:szCs w:val="28"/>
          <w:lang w:eastAsia="ja-JP"/>
        </w:rPr>
        <w:t>The same set of targets is modeled in the ISAC channel for all STXs/SRXs. As the monostatic sensing is only considered, STX and SRX are collocated.</w:t>
      </w:r>
    </w:p>
    <w:p w14:paraId="62D98E30" w14:textId="77777777" w:rsidR="00B378D6" w:rsidRPr="00B378D6" w:rsidRDefault="00B378D6" w:rsidP="00EC2E23">
      <w:pPr>
        <w:suppressAutoHyphens/>
        <w:wordWrap/>
        <w:autoSpaceDE/>
        <w:autoSpaceDN/>
        <w:spacing w:before="60" w:after="0" w:line="240" w:lineRule="auto"/>
        <w:jc w:val="left"/>
        <w:rPr>
          <w:rFonts w:ascii="Calibri" w:eastAsia="맑은 고딕" w:hAnsi="Calibri" w:cs="Calibri"/>
          <w:kern w:val="0"/>
          <w:sz w:val="22"/>
          <w:szCs w:val="28"/>
        </w:rPr>
      </w:pPr>
      <w:r w:rsidRPr="00B378D6">
        <w:rPr>
          <w:rFonts w:ascii="Calibri" w:eastAsia="바탕" w:hAnsi="Calibri" w:cs="Calibri"/>
          <w:kern w:val="0"/>
          <w:sz w:val="22"/>
          <w:szCs w:val="28"/>
          <w:lang w:eastAsia="ja-JP"/>
        </w:rPr>
        <w:t xml:space="preserve">To make the sensing procedure neutral with respect to the availability of </w:t>
      </w:r>
      <w:r w:rsidRPr="00B378D6">
        <w:rPr>
          <w:rFonts w:ascii="Calibri" w:eastAsia="Yu Mincho" w:hAnsi="Calibri" w:cs="Calibri"/>
          <w:kern w:val="0"/>
          <w:sz w:val="22"/>
          <w:szCs w:val="28"/>
          <w:lang w:eastAsia="ja-JP"/>
        </w:rPr>
        <w:t xml:space="preserve">a-priori information about a target, </w:t>
      </w:r>
      <w:r w:rsidRPr="00B378D6">
        <w:rPr>
          <w:rFonts w:ascii="Calibri" w:eastAsia="Yu Mincho" w:hAnsi="Calibri" w:cs="Calibri"/>
          <w:kern w:val="0"/>
          <w:sz w:val="22"/>
          <w:szCs w:val="28"/>
          <w:u w:val="single"/>
          <w:lang w:eastAsia="ja-JP"/>
        </w:rPr>
        <w:t>no STX/SRX determination for the target is made</w:t>
      </w:r>
      <w:r w:rsidRPr="00B378D6">
        <w:rPr>
          <w:rFonts w:ascii="Calibri" w:eastAsia="Yu Mincho" w:hAnsi="Calibri" w:cs="Calibri"/>
          <w:kern w:val="0"/>
          <w:sz w:val="22"/>
          <w:szCs w:val="28"/>
          <w:lang w:eastAsia="ja-JP"/>
        </w:rPr>
        <w:t>.</w:t>
      </w:r>
    </w:p>
    <w:p w14:paraId="4F30B655" w14:textId="77777777" w:rsidR="00B378D6" w:rsidRPr="00B378D6" w:rsidRDefault="00B378D6" w:rsidP="00EC2E23">
      <w:pPr>
        <w:suppressAutoHyphens/>
        <w:wordWrap/>
        <w:autoSpaceDE/>
        <w:autoSpaceDN/>
        <w:spacing w:before="60" w:after="0" w:line="240" w:lineRule="auto"/>
        <w:jc w:val="left"/>
        <w:rPr>
          <w:rFonts w:ascii="Calibri" w:eastAsia="Yu Mincho" w:hAnsi="Calibri" w:cs="Calibri"/>
          <w:kern w:val="0"/>
          <w:sz w:val="22"/>
          <w:szCs w:val="28"/>
          <w:lang w:eastAsia="ja-JP"/>
        </w:rPr>
      </w:pPr>
      <w:r w:rsidRPr="00B378D6">
        <w:rPr>
          <w:rFonts w:ascii="Calibri" w:eastAsia="Yu Mincho" w:hAnsi="Calibri" w:cs="Calibri"/>
          <w:kern w:val="0"/>
          <w:sz w:val="22"/>
          <w:szCs w:val="28"/>
          <w:lang w:eastAsia="ja-JP"/>
        </w:rPr>
        <w:t xml:space="preserve">Instead of that, each of the available TRPs applies the signal processing (see details below) to the Rx signal. This gives rise to some number of detected objects (including both true targets and false targets due to the </w:t>
      </w:r>
      <w:r w:rsidRPr="00B378D6">
        <w:rPr>
          <w:rFonts w:ascii="Calibri" w:eastAsia="바탕" w:hAnsi="Calibri" w:cs="Calibri"/>
          <w:kern w:val="0"/>
          <w:sz w:val="22"/>
          <w:szCs w:val="28"/>
          <w:lang w:eastAsia="ja-JP"/>
        </w:rPr>
        <w:t>multipath/clutter/noise</w:t>
      </w:r>
      <w:r w:rsidRPr="00B378D6">
        <w:rPr>
          <w:rFonts w:ascii="Calibri" w:eastAsia="Yu Mincho" w:hAnsi="Calibri" w:cs="Calibri"/>
          <w:kern w:val="0"/>
          <w:sz w:val="22"/>
          <w:szCs w:val="28"/>
          <w:lang w:eastAsia="ja-JP"/>
        </w:rPr>
        <w:t>) and delivers estimates of their parameters (range, relative radial velocity, azimuth/elevation).</w:t>
      </w:r>
    </w:p>
    <w:p w14:paraId="1ACFAE20" w14:textId="77777777" w:rsidR="00B378D6" w:rsidRPr="00B378D6" w:rsidRDefault="00B378D6" w:rsidP="00EC2E23">
      <w:pPr>
        <w:widowControl/>
        <w:suppressAutoHyphens/>
        <w:wordWrap/>
        <w:autoSpaceDE/>
        <w:autoSpaceDN/>
        <w:spacing w:after="120" w:line="240" w:lineRule="auto"/>
        <w:jc w:val="left"/>
        <w:rPr>
          <w:rFonts w:ascii="Calibri" w:eastAsia="바탕" w:hAnsi="Calibri" w:cs="Calibri"/>
          <w:kern w:val="0"/>
          <w:sz w:val="22"/>
          <w:szCs w:val="28"/>
          <w:lang w:eastAsia="ja-JP"/>
        </w:rPr>
      </w:pPr>
      <w:r w:rsidRPr="00B378D6">
        <w:rPr>
          <w:rFonts w:ascii="Calibri" w:eastAsia="바탕" w:hAnsi="Calibri" w:cs="Calibri"/>
          <w:kern w:val="0"/>
          <w:sz w:val="22"/>
          <w:szCs w:val="28"/>
          <w:lang w:eastAsia="ja-JP"/>
        </w:rPr>
        <w:t>Using the obtained estimates in combination with the detection quality metrics (to get rid of false targets), the TRP under consideration performs target positioning in 3D physical space.</w:t>
      </w:r>
    </w:p>
    <w:p w14:paraId="2C57D3E6" w14:textId="77777777" w:rsidR="00B378D6" w:rsidRDefault="00B378D6" w:rsidP="00EC2E23">
      <w:pPr>
        <w:widowControl/>
        <w:suppressAutoHyphens/>
        <w:wordWrap/>
        <w:autoSpaceDE/>
        <w:autoSpaceDN/>
        <w:spacing w:after="120"/>
        <w:jc w:val="left"/>
        <w:rPr>
          <w:rFonts w:ascii="Calibri" w:hAnsi="Calibri" w:cs="Calibri"/>
          <w:kern w:val="0"/>
          <w:sz w:val="22"/>
          <w:szCs w:val="28"/>
        </w:rPr>
      </w:pPr>
      <w:r w:rsidRPr="00B378D6">
        <w:rPr>
          <w:rFonts w:ascii="Calibri" w:eastAsia="바탕" w:hAnsi="Calibri" w:cs="Calibri"/>
          <w:kern w:val="0"/>
          <w:sz w:val="22"/>
          <w:szCs w:val="28"/>
          <w:lang w:eastAsia="ja-JP"/>
        </w:rPr>
        <w:t xml:space="preserve">Beyond that, as long as a TRP is capable to report the </w:t>
      </w:r>
      <w:r w:rsidRPr="00B378D6">
        <w:rPr>
          <w:rFonts w:ascii="Calibri" w:eastAsia="Yu Mincho" w:hAnsi="Calibri" w:cs="Calibri"/>
          <w:kern w:val="0"/>
          <w:sz w:val="22"/>
          <w:szCs w:val="28"/>
          <w:lang w:eastAsia="ja-JP"/>
        </w:rPr>
        <w:t xml:space="preserve">range, radial velocity, azimuth/elevation estimates to LMF, </w:t>
      </w:r>
      <w:r w:rsidRPr="00B378D6">
        <w:rPr>
          <w:rFonts w:ascii="Calibri" w:eastAsia="바탕" w:hAnsi="Calibri" w:cs="Calibri"/>
          <w:kern w:val="0"/>
          <w:sz w:val="22"/>
          <w:szCs w:val="28"/>
          <w:lang w:eastAsia="ja-JP"/>
        </w:rPr>
        <w:t>target positioning</w:t>
      </w:r>
      <w:r w:rsidRPr="00B378D6">
        <w:rPr>
          <w:rFonts w:ascii="Calibri" w:eastAsia="Yu Mincho" w:hAnsi="Calibri" w:cs="Calibri"/>
          <w:kern w:val="0"/>
          <w:sz w:val="22"/>
          <w:szCs w:val="28"/>
          <w:lang w:eastAsia="ja-JP"/>
        </w:rPr>
        <w:t xml:space="preserve"> is performed with the help of cooperative sensing.</w:t>
      </w:r>
    </w:p>
    <w:p w14:paraId="5EBA4741" w14:textId="77777777" w:rsidR="00367003" w:rsidRPr="00B378D6" w:rsidRDefault="00367003" w:rsidP="00EC2E23">
      <w:pPr>
        <w:widowControl/>
        <w:suppressAutoHyphens/>
        <w:wordWrap/>
        <w:autoSpaceDE/>
        <w:autoSpaceDN/>
        <w:spacing w:after="120" w:line="240" w:lineRule="auto"/>
        <w:jc w:val="left"/>
        <w:rPr>
          <w:rFonts w:ascii="Calibri" w:hAnsi="Calibri" w:cs="Calibri"/>
          <w:kern w:val="0"/>
          <w:sz w:val="22"/>
          <w:szCs w:val="28"/>
        </w:rPr>
      </w:pPr>
    </w:p>
    <w:p w14:paraId="52FC7C84" w14:textId="77777777" w:rsidR="00D53A14" w:rsidRPr="00720A65" w:rsidRDefault="00D53A14" w:rsidP="00EC2E23">
      <w:pPr>
        <w:keepNext/>
        <w:keepLines/>
        <w:widowControl/>
        <w:numPr>
          <w:ilvl w:val="3"/>
          <w:numId w:val="8"/>
        </w:numPr>
        <w:wordWrap/>
        <w:overflowPunct w:val="0"/>
        <w:adjustRightInd w:val="0"/>
        <w:spacing w:before="240" w:after="240" w:line="240" w:lineRule="auto"/>
        <w:jc w:val="left"/>
        <w:textAlignment w:val="baseline"/>
        <w:outlineLvl w:val="3"/>
        <w:rPr>
          <w:rFonts w:ascii="Arial" w:eastAsia="바탕" w:hAnsi="Arial" w:cs="Arial"/>
          <w:kern w:val="0"/>
          <w:sz w:val="24"/>
          <w:szCs w:val="24"/>
        </w:rPr>
      </w:pPr>
      <w:r w:rsidRPr="00720A65">
        <w:rPr>
          <w:rFonts w:ascii="Arial" w:eastAsia="바탕" w:hAnsi="Arial" w:cs="Arial"/>
          <w:kern w:val="0"/>
          <w:sz w:val="24"/>
          <w:szCs w:val="24"/>
        </w:rPr>
        <w:t>Tx beam information (number of Tx beams, wide/narrow Tx beam)</w:t>
      </w:r>
    </w:p>
    <w:p w14:paraId="67B224C0" w14:textId="77777777" w:rsidR="00B378D6" w:rsidRPr="00B378D6" w:rsidRDefault="00B378D6" w:rsidP="00EC2E23">
      <w:pPr>
        <w:suppressAutoHyphens/>
        <w:wordWrap/>
        <w:autoSpaceDE/>
        <w:autoSpaceDN/>
        <w:spacing w:before="60" w:after="0" w:line="240" w:lineRule="auto"/>
        <w:jc w:val="left"/>
        <w:rPr>
          <w:rFonts w:ascii="Calibri" w:eastAsia="Yu Mincho" w:hAnsi="Calibri" w:cs="Calibri"/>
          <w:kern w:val="0"/>
          <w:sz w:val="22"/>
          <w:lang w:eastAsia="ja-JP"/>
        </w:rPr>
      </w:pPr>
      <w:r w:rsidRPr="00B378D6">
        <w:rPr>
          <w:rFonts w:ascii="Calibri" w:eastAsia="Yu Mincho" w:hAnsi="Calibri" w:cs="Calibri"/>
          <w:b/>
          <w:kern w:val="0"/>
          <w:sz w:val="22"/>
          <w:lang w:eastAsia="ja-JP"/>
        </w:rPr>
        <w:t>Number of Tx beams</w:t>
      </w:r>
      <w:r w:rsidRPr="00B378D6">
        <w:rPr>
          <w:rFonts w:ascii="Calibri" w:eastAsia="Yu Mincho" w:hAnsi="Calibri" w:cs="Calibri"/>
          <w:kern w:val="0"/>
          <w:sz w:val="22"/>
          <w:lang w:eastAsia="ja-JP"/>
        </w:rPr>
        <w:t xml:space="preserve">: </w:t>
      </w:r>
      <w:r w:rsidRPr="00B378D6">
        <w:rPr>
          <w:rFonts w:ascii="Calibri" w:eastAsia="Yu Mincho" w:hAnsi="Calibri" w:cs="Calibri"/>
          <w:kern w:val="0"/>
          <w:sz w:val="22"/>
          <w:u w:val="single"/>
          <w:lang w:eastAsia="ja-JP"/>
        </w:rPr>
        <w:t>1</w:t>
      </w:r>
    </w:p>
    <w:p w14:paraId="3838C31A" w14:textId="77777777" w:rsidR="00B378D6" w:rsidRPr="00B378D6" w:rsidRDefault="00B378D6" w:rsidP="00EC2E23">
      <w:pPr>
        <w:widowControl/>
        <w:suppressAutoHyphens/>
        <w:wordWrap/>
        <w:autoSpaceDE/>
        <w:autoSpaceDN/>
        <w:spacing w:after="120" w:line="240" w:lineRule="auto"/>
        <w:jc w:val="left"/>
        <w:rPr>
          <w:rFonts w:ascii="Calibri" w:eastAsia="바탕" w:hAnsi="Calibri" w:cs="Calibri"/>
          <w:kern w:val="0"/>
          <w:sz w:val="22"/>
          <w:lang w:eastAsia="ja-JP"/>
        </w:rPr>
      </w:pPr>
      <w:r w:rsidRPr="00B378D6">
        <w:rPr>
          <w:rFonts w:ascii="Calibri" w:eastAsia="바탕" w:hAnsi="Calibri" w:cs="Calibri"/>
          <w:b/>
          <w:kern w:val="0"/>
          <w:sz w:val="22"/>
          <w:lang w:eastAsia="ja-JP"/>
        </w:rPr>
        <w:t>Type of Tx beam</w:t>
      </w:r>
      <w:r w:rsidRPr="00B378D6">
        <w:rPr>
          <w:rFonts w:ascii="Calibri" w:eastAsia="바탕" w:hAnsi="Calibri" w:cs="Calibri"/>
          <w:kern w:val="0"/>
          <w:sz w:val="22"/>
          <w:lang w:eastAsia="ja-JP"/>
        </w:rPr>
        <w:t xml:space="preserve">: </w:t>
      </w:r>
      <w:r w:rsidRPr="00B378D6">
        <w:rPr>
          <w:rFonts w:ascii="Calibri" w:eastAsia="바탕" w:hAnsi="Calibri" w:cs="Calibri"/>
          <w:kern w:val="0"/>
          <w:sz w:val="22"/>
          <w:u w:val="single"/>
          <w:lang w:eastAsia="ja-JP"/>
        </w:rPr>
        <w:t>wide (quasi-omni within 120° sector horizontally and about 90° vertically)</w:t>
      </w:r>
    </w:p>
    <w:p w14:paraId="74A17EC1" w14:textId="77777777" w:rsidR="00B378D6" w:rsidRPr="00B378D6" w:rsidRDefault="00B378D6" w:rsidP="00EC2E23">
      <w:pPr>
        <w:widowControl/>
        <w:suppressAutoHyphens/>
        <w:wordWrap/>
        <w:autoSpaceDE/>
        <w:autoSpaceDN/>
        <w:spacing w:after="120" w:line="240" w:lineRule="auto"/>
        <w:jc w:val="left"/>
        <w:rPr>
          <w:rFonts w:ascii="Calibri" w:eastAsia="바탕" w:hAnsi="Calibri" w:cs="Calibri"/>
          <w:kern w:val="0"/>
          <w:sz w:val="22"/>
          <w:lang w:eastAsia="ja-JP"/>
        </w:rPr>
      </w:pPr>
      <w:r w:rsidRPr="00B378D6">
        <w:rPr>
          <w:rFonts w:ascii="Calibri" w:eastAsia="바탕" w:hAnsi="Calibri" w:cs="Calibri"/>
          <w:kern w:val="0"/>
          <w:sz w:val="22"/>
          <w:lang w:eastAsia="ja-JP"/>
        </w:rPr>
        <w:t>Notes</w:t>
      </w:r>
    </w:p>
    <w:p w14:paraId="7288A8CC" w14:textId="77777777" w:rsidR="00B378D6" w:rsidRPr="00B378D6" w:rsidRDefault="00B378D6" w:rsidP="00EC2E23">
      <w:pPr>
        <w:widowControl/>
        <w:numPr>
          <w:ilvl w:val="0"/>
          <w:numId w:val="69"/>
        </w:numPr>
        <w:suppressAutoHyphens/>
        <w:wordWrap/>
        <w:autoSpaceDE/>
        <w:autoSpaceDN/>
        <w:spacing w:after="120" w:line="240" w:lineRule="auto"/>
        <w:jc w:val="left"/>
        <w:rPr>
          <w:rFonts w:ascii="Calibri" w:eastAsia="바탕" w:hAnsi="Calibri" w:cs="Calibri"/>
          <w:kern w:val="0"/>
          <w:sz w:val="22"/>
          <w:lang w:eastAsia="ja-JP"/>
        </w:rPr>
      </w:pPr>
      <w:r w:rsidRPr="00B378D6">
        <w:rPr>
          <w:rFonts w:ascii="Calibri" w:eastAsia="바탕" w:hAnsi="Calibri" w:cs="Calibri"/>
          <w:kern w:val="0"/>
          <w:sz w:val="22"/>
          <w:lang w:eastAsia="ja-JP"/>
        </w:rPr>
        <w:t>The quasi-omni beampattern is obtained with the help of simple pattern flatness optimization.</w:t>
      </w:r>
    </w:p>
    <w:p w14:paraId="139B99E7" w14:textId="35007692" w:rsidR="00720A65" w:rsidRPr="00FC7E16" w:rsidRDefault="00720A65" w:rsidP="00EC2E23">
      <w:pPr>
        <w:pStyle w:val="af4"/>
        <w:wordWrap/>
        <w:adjustRightInd w:val="0"/>
        <w:snapToGrid w:val="0"/>
        <w:spacing w:before="100" w:beforeAutospacing="1" w:afterLines="50" w:after="120"/>
        <w:ind w:leftChars="0" w:left="360" w:firstLine="0"/>
        <w:jc w:val="center"/>
        <w:rPr>
          <w:rFonts w:ascii="Calibri" w:eastAsia="바탕" w:hAnsi="Calibri" w:cs="Calibri"/>
          <w:sz w:val="22"/>
        </w:rPr>
      </w:pPr>
      <w:r w:rsidRPr="00FC7E16">
        <w:rPr>
          <w:rFonts w:ascii="Calibri" w:eastAsia="바탕" w:hAnsi="Calibri" w:cs="Calibri"/>
          <w:noProof/>
          <w:sz w:val="22"/>
        </w:rPr>
        <w:drawing>
          <wp:inline distT="0" distB="0" distL="0" distR="0" wp14:anchorId="6DD18B2A" wp14:editId="65A893CA">
            <wp:extent cx="2511188" cy="1867196"/>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8398" t="28987" r="8123" b="16800"/>
                    <a:stretch/>
                  </pic:blipFill>
                  <pic:spPr bwMode="auto">
                    <a:xfrm>
                      <a:off x="0" y="0"/>
                      <a:ext cx="2511188" cy="1867196"/>
                    </a:xfrm>
                    <a:prstGeom prst="rect">
                      <a:avLst/>
                    </a:prstGeom>
                    <a:ln>
                      <a:noFill/>
                    </a:ln>
                    <a:extLst>
                      <a:ext uri="{53640926-AAD7-44D8-BBD7-CCE9431645EC}">
                        <a14:shadowObscured xmlns:a14="http://schemas.microsoft.com/office/drawing/2010/main"/>
                      </a:ext>
                    </a:extLst>
                  </pic:spPr>
                </pic:pic>
              </a:graphicData>
            </a:graphic>
          </wp:inline>
        </w:drawing>
      </w:r>
    </w:p>
    <w:p w14:paraId="183C94C0" w14:textId="35C4A1E7" w:rsidR="00AB7884" w:rsidRDefault="00AB7884" w:rsidP="00EC2E23">
      <w:pPr>
        <w:pStyle w:val="af4"/>
        <w:wordWrap/>
        <w:adjustRightInd w:val="0"/>
        <w:snapToGrid w:val="0"/>
        <w:spacing w:before="100" w:beforeAutospacing="1" w:afterLines="50" w:after="120"/>
        <w:ind w:leftChars="0" w:left="360" w:firstLine="0"/>
        <w:jc w:val="center"/>
        <w:rPr>
          <w:rFonts w:ascii="Calibri" w:eastAsia="바탕" w:hAnsi="Calibri" w:cs="Calibri"/>
          <w:sz w:val="22"/>
          <w:lang w:val="fr-FR"/>
        </w:rPr>
      </w:pPr>
      <w:r w:rsidRPr="00FC7E16">
        <w:rPr>
          <w:rFonts w:ascii="Calibri" w:eastAsia="바탕" w:hAnsi="Calibri" w:cs="Calibri"/>
          <w:sz w:val="22"/>
          <w:lang w:val="fr-FR"/>
        </w:rPr>
        <w:t>Figure 1</w:t>
      </w:r>
      <w:r w:rsidRPr="00FC7E16">
        <w:rPr>
          <w:rFonts w:ascii="Calibri" w:eastAsia="바탕" w:hAnsi="Calibri" w:cs="Calibri" w:hint="eastAsia"/>
          <w:sz w:val="22"/>
          <w:lang w:val="fr-FR"/>
        </w:rPr>
        <w:t>.</w:t>
      </w:r>
      <w:r w:rsidRPr="00FC7E16">
        <w:rPr>
          <w:rFonts w:ascii="Calibri" w:eastAsia="바탕" w:hAnsi="Calibri" w:cs="Calibri"/>
          <w:sz w:val="22"/>
          <w:lang w:val="fr-FR"/>
        </w:rPr>
        <w:t xml:space="preserve"> Quasi-omni TX pattern</w:t>
      </w:r>
    </w:p>
    <w:p w14:paraId="57D0D59D" w14:textId="77777777" w:rsidR="00367003" w:rsidRPr="00FC7E16" w:rsidRDefault="00367003" w:rsidP="00EC2E23">
      <w:pPr>
        <w:pStyle w:val="af4"/>
        <w:wordWrap/>
        <w:adjustRightInd w:val="0"/>
        <w:snapToGrid w:val="0"/>
        <w:spacing w:before="100" w:beforeAutospacing="1" w:afterLines="50" w:after="120"/>
        <w:ind w:leftChars="0" w:left="360" w:firstLine="0"/>
        <w:jc w:val="center"/>
        <w:rPr>
          <w:rFonts w:ascii="Calibri" w:eastAsia="바탕" w:hAnsi="Calibri" w:cs="Calibri"/>
          <w:sz w:val="22"/>
          <w:lang w:val="fr-FR"/>
        </w:rPr>
      </w:pPr>
    </w:p>
    <w:p w14:paraId="3B41C193" w14:textId="0A234048" w:rsidR="00D53A14" w:rsidRPr="00720A65" w:rsidRDefault="00D53A14" w:rsidP="00EC2E23">
      <w:pPr>
        <w:keepNext/>
        <w:keepLines/>
        <w:widowControl/>
        <w:numPr>
          <w:ilvl w:val="3"/>
          <w:numId w:val="8"/>
        </w:numPr>
        <w:wordWrap/>
        <w:overflowPunct w:val="0"/>
        <w:adjustRightInd w:val="0"/>
        <w:spacing w:before="240" w:after="240" w:line="240" w:lineRule="auto"/>
        <w:jc w:val="left"/>
        <w:textAlignment w:val="baseline"/>
        <w:outlineLvl w:val="3"/>
        <w:rPr>
          <w:rFonts w:ascii="Arial" w:eastAsia="바탕" w:hAnsi="Arial" w:cs="Arial"/>
          <w:kern w:val="0"/>
          <w:sz w:val="24"/>
          <w:szCs w:val="24"/>
        </w:rPr>
      </w:pPr>
      <w:r w:rsidRPr="00720A65">
        <w:rPr>
          <w:rFonts w:ascii="Arial" w:eastAsia="바탕" w:hAnsi="Arial" w:cs="Arial"/>
          <w:kern w:val="0"/>
          <w:sz w:val="24"/>
          <w:szCs w:val="24"/>
        </w:rPr>
        <w:lastRenderedPageBreak/>
        <w:t xml:space="preserve">T/F RE mapping of sensing RS, and assumed TDD UL/DL configuration </w:t>
      </w:r>
    </w:p>
    <w:p w14:paraId="41D1010A" w14:textId="77777777" w:rsidR="00B378D6" w:rsidRPr="00B378D6" w:rsidRDefault="00B378D6" w:rsidP="00EC2E23">
      <w:pPr>
        <w:suppressAutoHyphens/>
        <w:wordWrap/>
        <w:autoSpaceDE/>
        <w:autoSpaceDN/>
        <w:spacing w:before="60" w:after="0" w:line="240" w:lineRule="auto"/>
        <w:jc w:val="left"/>
        <w:rPr>
          <w:rFonts w:ascii="Calibri" w:eastAsia="Yu Mincho" w:hAnsi="Calibri" w:cs="Calibri"/>
          <w:kern w:val="0"/>
          <w:sz w:val="22"/>
          <w:szCs w:val="28"/>
          <w:lang w:eastAsia="ja-JP"/>
        </w:rPr>
      </w:pPr>
      <w:bookmarkStart w:id="11" w:name="_Hlk220509049"/>
      <w:r w:rsidRPr="00B378D6">
        <w:rPr>
          <w:rFonts w:ascii="Calibri" w:eastAsia="Yu Mincho" w:hAnsi="Calibri" w:cs="Calibri"/>
          <w:b/>
          <w:kern w:val="0"/>
          <w:sz w:val="22"/>
          <w:szCs w:val="28"/>
          <w:lang w:eastAsia="ja-JP"/>
        </w:rPr>
        <w:t>Waveform</w:t>
      </w:r>
      <w:r w:rsidRPr="00B378D6">
        <w:rPr>
          <w:rFonts w:ascii="Calibri" w:eastAsia="Yu Mincho" w:hAnsi="Calibri" w:cs="Calibri"/>
          <w:kern w:val="0"/>
          <w:sz w:val="22"/>
          <w:szCs w:val="28"/>
          <w:lang w:eastAsia="ja-JP"/>
        </w:rPr>
        <w:t xml:space="preserve">: </w:t>
      </w:r>
      <w:r w:rsidRPr="00B378D6">
        <w:rPr>
          <w:rFonts w:ascii="Calibri" w:eastAsia="Yu Mincho" w:hAnsi="Calibri" w:cs="Calibri"/>
          <w:kern w:val="0"/>
          <w:sz w:val="22"/>
          <w:szCs w:val="28"/>
          <w:u w:val="single"/>
          <w:lang w:eastAsia="ja-JP"/>
        </w:rPr>
        <w:t>OFDM</w:t>
      </w:r>
      <w:r w:rsidRPr="00B378D6">
        <w:rPr>
          <w:rFonts w:ascii="Calibri" w:eastAsia="Yu Mincho" w:hAnsi="Calibri" w:cs="Calibri"/>
          <w:kern w:val="0"/>
          <w:sz w:val="22"/>
          <w:szCs w:val="28"/>
          <w:lang w:eastAsia="ja-JP"/>
        </w:rPr>
        <w:t xml:space="preserve"> </w:t>
      </w:r>
    </w:p>
    <w:p w14:paraId="0A21A7A4" w14:textId="77777777" w:rsidR="00B378D6" w:rsidRPr="00B378D6" w:rsidRDefault="00B378D6" w:rsidP="00EC2E23">
      <w:pPr>
        <w:suppressAutoHyphens/>
        <w:wordWrap/>
        <w:autoSpaceDE/>
        <w:autoSpaceDN/>
        <w:spacing w:before="60" w:after="0" w:line="240" w:lineRule="auto"/>
        <w:jc w:val="left"/>
        <w:rPr>
          <w:rFonts w:ascii="Calibri" w:eastAsia="Yu Mincho" w:hAnsi="Calibri" w:cs="Calibri"/>
          <w:kern w:val="0"/>
          <w:sz w:val="22"/>
          <w:szCs w:val="28"/>
          <w:lang w:eastAsia="ja-JP"/>
        </w:rPr>
      </w:pPr>
      <w:r w:rsidRPr="00B378D6">
        <w:rPr>
          <w:rFonts w:ascii="Calibri" w:eastAsia="Yu Mincho" w:hAnsi="Calibri" w:cs="Calibri"/>
          <w:b/>
          <w:kern w:val="0"/>
          <w:sz w:val="22"/>
          <w:szCs w:val="28"/>
          <w:lang w:eastAsia="ja-JP"/>
        </w:rPr>
        <w:t>Sensing RS</w:t>
      </w:r>
      <w:r w:rsidRPr="00B378D6">
        <w:rPr>
          <w:rFonts w:ascii="Calibri" w:eastAsia="Yu Mincho" w:hAnsi="Calibri" w:cs="Calibri"/>
          <w:kern w:val="0"/>
          <w:sz w:val="22"/>
          <w:szCs w:val="28"/>
          <w:lang w:eastAsia="ja-JP"/>
        </w:rPr>
        <w:t xml:space="preserve">: </w:t>
      </w:r>
      <w:r w:rsidRPr="00B378D6">
        <w:rPr>
          <w:rFonts w:ascii="Calibri" w:eastAsia="Yu Mincho" w:hAnsi="Calibri" w:cs="Calibri"/>
          <w:kern w:val="0"/>
          <w:sz w:val="22"/>
          <w:szCs w:val="28"/>
          <w:u w:val="single"/>
          <w:lang w:eastAsia="ja-JP"/>
        </w:rPr>
        <w:t>DL PRS</w:t>
      </w:r>
    </w:p>
    <w:p w14:paraId="4828EB3C" w14:textId="77777777" w:rsidR="00B378D6" w:rsidRPr="00B378D6" w:rsidRDefault="00B378D6" w:rsidP="00EC2E23">
      <w:pPr>
        <w:suppressAutoHyphens/>
        <w:wordWrap/>
        <w:autoSpaceDE/>
        <w:autoSpaceDN/>
        <w:spacing w:before="60" w:after="0" w:line="240" w:lineRule="auto"/>
        <w:jc w:val="left"/>
        <w:rPr>
          <w:rFonts w:ascii="Calibri" w:eastAsia="Yu Mincho" w:hAnsi="Calibri" w:cs="Calibri"/>
          <w:kern w:val="0"/>
          <w:sz w:val="22"/>
          <w:szCs w:val="28"/>
          <w:u w:val="single"/>
          <w:lang w:eastAsia="ja-JP"/>
        </w:rPr>
      </w:pPr>
      <w:r w:rsidRPr="00B378D6">
        <w:rPr>
          <w:rFonts w:ascii="Calibri" w:eastAsia="Yu Mincho" w:hAnsi="Calibri" w:cs="Calibri"/>
          <w:b/>
          <w:kern w:val="0"/>
          <w:sz w:val="22"/>
          <w:szCs w:val="28"/>
          <w:lang w:eastAsia="ja-JP"/>
        </w:rPr>
        <w:t>RE mapping</w:t>
      </w:r>
      <w:r w:rsidRPr="00B378D6">
        <w:rPr>
          <w:rFonts w:ascii="Calibri" w:eastAsia="Yu Mincho" w:hAnsi="Calibri" w:cs="Calibri"/>
          <w:kern w:val="0"/>
          <w:sz w:val="22"/>
          <w:szCs w:val="28"/>
          <w:lang w:eastAsia="ja-JP"/>
        </w:rPr>
        <w:t xml:space="preserve">: </w:t>
      </w:r>
      <w:r w:rsidRPr="00B378D6">
        <w:rPr>
          <w:rFonts w:ascii="Calibri" w:eastAsia="Yu Mincho" w:hAnsi="Calibri" w:cs="Calibri"/>
          <w:kern w:val="0"/>
          <w:sz w:val="22"/>
          <w:szCs w:val="28"/>
          <w:u w:val="single"/>
          <w:lang w:eastAsia="ja-JP"/>
        </w:rPr>
        <w:t>Comb 2 in FD, Comb 7 in TD</w:t>
      </w:r>
    </w:p>
    <w:p w14:paraId="64D54086" w14:textId="77777777" w:rsidR="00B378D6" w:rsidRPr="00B378D6" w:rsidRDefault="00B378D6" w:rsidP="00EC2E23">
      <w:pPr>
        <w:suppressAutoHyphens/>
        <w:wordWrap/>
        <w:autoSpaceDE/>
        <w:autoSpaceDN/>
        <w:spacing w:before="60" w:after="0" w:line="240" w:lineRule="auto"/>
        <w:jc w:val="left"/>
        <w:rPr>
          <w:rFonts w:ascii="Calibri" w:eastAsia="Yu Mincho" w:hAnsi="Calibri" w:cs="Calibri"/>
          <w:kern w:val="0"/>
          <w:sz w:val="22"/>
          <w:szCs w:val="28"/>
          <w:lang w:eastAsia="ja-JP"/>
        </w:rPr>
      </w:pPr>
      <w:r w:rsidRPr="00B378D6">
        <w:rPr>
          <w:rFonts w:ascii="Calibri" w:eastAsia="Yu Mincho" w:hAnsi="Calibri" w:cs="Calibri"/>
          <w:kern w:val="0"/>
          <w:sz w:val="22"/>
          <w:szCs w:val="28"/>
          <w:u w:val="single"/>
          <w:lang w:eastAsia="ja-JP"/>
        </w:rPr>
        <w:t>2 symbols per slot</w:t>
      </w:r>
      <w:r w:rsidRPr="00B378D6">
        <w:rPr>
          <w:rFonts w:ascii="Calibri" w:eastAsia="Yu Mincho" w:hAnsi="Calibri" w:cs="Calibri"/>
          <w:kern w:val="0"/>
          <w:sz w:val="22"/>
          <w:szCs w:val="28"/>
          <w:lang w:eastAsia="ja-JP"/>
        </w:rPr>
        <w:t xml:space="preserve"> (64 slots in a sequence, 128 symbols in total</w:t>
      </w:r>
    </w:p>
    <w:p w14:paraId="64194BD0" w14:textId="77777777" w:rsidR="00B378D6" w:rsidRPr="00B378D6" w:rsidRDefault="00B378D6" w:rsidP="00EC2E23">
      <w:pPr>
        <w:widowControl/>
        <w:suppressAutoHyphens/>
        <w:wordWrap/>
        <w:autoSpaceDE/>
        <w:autoSpaceDN/>
        <w:spacing w:after="120" w:line="240" w:lineRule="auto"/>
        <w:jc w:val="left"/>
        <w:rPr>
          <w:rFonts w:ascii="Calibri" w:eastAsia="바탕" w:hAnsi="Calibri" w:cs="Calibri"/>
          <w:kern w:val="0"/>
          <w:sz w:val="22"/>
          <w:szCs w:val="28"/>
          <w:lang w:eastAsia="ja-JP"/>
        </w:rPr>
      </w:pPr>
      <w:r w:rsidRPr="00B378D6">
        <w:rPr>
          <w:rFonts w:ascii="Calibri" w:eastAsia="바탕" w:hAnsi="Calibri" w:cs="Calibri"/>
          <w:kern w:val="0"/>
          <w:sz w:val="22"/>
          <w:szCs w:val="28"/>
          <w:lang w:eastAsia="ja-JP"/>
        </w:rPr>
        <w:t>Notes</w:t>
      </w:r>
    </w:p>
    <w:p w14:paraId="397E636C" w14:textId="77777777" w:rsidR="00B378D6" w:rsidRPr="00367003" w:rsidRDefault="00B378D6" w:rsidP="00EC2E23">
      <w:pPr>
        <w:widowControl/>
        <w:numPr>
          <w:ilvl w:val="0"/>
          <w:numId w:val="70"/>
        </w:numPr>
        <w:suppressAutoHyphens/>
        <w:wordWrap/>
        <w:autoSpaceDE/>
        <w:autoSpaceDN/>
        <w:spacing w:after="120"/>
        <w:jc w:val="left"/>
        <w:rPr>
          <w:rFonts w:ascii="Calibri" w:eastAsia="바탕" w:hAnsi="Calibri" w:cs="Calibri"/>
          <w:kern w:val="0"/>
          <w:sz w:val="22"/>
          <w:szCs w:val="28"/>
          <w:lang w:eastAsia="ja-JP"/>
        </w:rPr>
      </w:pPr>
      <w:r w:rsidRPr="00B378D6">
        <w:rPr>
          <w:rFonts w:ascii="Calibri" w:eastAsia="바탕" w:hAnsi="Calibri" w:cs="Calibri"/>
          <w:kern w:val="0"/>
          <w:sz w:val="22"/>
          <w:szCs w:val="28"/>
          <w:lang w:eastAsia="ja-JP"/>
        </w:rPr>
        <w:t xml:space="preserve">The time-domain RE mapping yields the CPI of 32 </w:t>
      </w:r>
      <w:proofErr w:type="spellStart"/>
      <w:r w:rsidRPr="00B378D6">
        <w:rPr>
          <w:rFonts w:ascii="Calibri" w:eastAsia="바탕" w:hAnsi="Calibri" w:cs="Calibri"/>
          <w:kern w:val="0"/>
          <w:sz w:val="22"/>
          <w:szCs w:val="28"/>
          <w:lang w:eastAsia="ja-JP"/>
        </w:rPr>
        <w:t>ms.</w:t>
      </w:r>
      <w:proofErr w:type="spellEnd"/>
    </w:p>
    <w:p w14:paraId="07FF7F0C" w14:textId="77777777" w:rsidR="00367003" w:rsidRPr="00367003" w:rsidRDefault="00367003" w:rsidP="00367003">
      <w:pPr>
        <w:pStyle w:val="af4"/>
        <w:numPr>
          <w:ilvl w:val="0"/>
          <w:numId w:val="70"/>
        </w:numPr>
        <w:wordWrap/>
        <w:adjustRightInd w:val="0"/>
        <w:snapToGrid w:val="0"/>
        <w:spacing w:before="100" w:beforeAutospacing="1" w:afterLines="50" w:after="120"/>
        <w:ind w:leftChars="0"/>
        <w:rPr>
          <w:rFonts w:ascii="Calibri" w:eastAsia="바탕" w:hAnsi="Calibri" w:cs="Calibri"/>
          <w:sz w:val="24"/>
          <w:szCs w:val="24"/>
        </w:rPr>
      </w:pPr>
      <w:r w:rsidRPr="00367003">
        <w:rPr>
          <w:rFonts w:ascii="Calibri" w:eastAsia="바탕" w:hAnsi="Calibri" w:cs="Calibri"/>
          <w:kern w:val="0"/>
          <w:sz w:val="22"/>
          <w:szCs w:val="28"/>
          <w:lang w:eastAsia="ja-JP"/>
        </w:rPr>
        <w:t>The adopted allocation scheme satisfies the constraints on the maximum unambiguous range/velocity and provides capability of multiplexing (up to 14 sensing links).</w:t>
      </w:r>
    </w:p>
    <w:p w14:paraId="69C93571" w14:textId="77777777" w:rsidR="00367003" w:rsidRPr="00B378D6" w:rsidRDefault="00367003" w:rsidP="00367003">
      <w:pPr>
        <w:widowControl/>
        <w:suppressAutoHyphens/>
        <w:wordWrap/>
        <w:autoSpaceDE/>
        <w:autoSpaceDN/>
        <w:spacing w:after="120" w:line="240" w:lineRule="auto"/>
        <w:jc w:val="left"/>
        <w:rPr>
          <w:rFonts w:ascii="Calibri" w:eastAsia="바탕" w:hAnsi="Calibri" w:cs="Calibri"/>
          <w:kern w:val="0"/>
          <w:sz w:val="22"/>
          <w:szCs w:val="28"/>
          <w:lang w:eastAsia="ja-JP"/>
        </w:rPr>
      </w:pPr>
    </w:p>
    <w:bookmarkEnd w:id="11"/>
    <w:p w14:paraId="2CA217A8" w14:textId="5AE86905" w:rsidR="00D53A14" w:rsidRPr="00720A65" w:rsidRDefault="00D53A14" w:rsidP="00EC2E23">
      <w:pPr>
        <w:keepNext/>
        <w:keepLines/>
        <w:widowControl/>
        <w:numPr>
          <w:ilvl w:val="3"/>
          <w:numId w:val="8"/>
        </w:numPr>
        <w:wordWrap/>
        <w:overflowPunct w:val="0"/>
        <w:adjustRightInd w:val="0"/>
        <w:spacing w:before="240" w:after="240" w:line="240" w:lineRule="auto"/>
        <w:jc w:val="left"/>
        <w:textAlignment w:val="baseline"/>
        <w:outlineLvl w:val="3"/>
        <w:rPr>
          <w:rFonts w:ascii="Arial" w:eastAsia="바탕" w:hAnsi="Arial" w:cs="Arial"/>
          <w:kern w:val="0"/>
          <w:sz w:val="24"/>
          <w:szCs w:val="24"/>
        </w:rPr>
      </w:pPr>
      <w:r w:rsidRPr="00720A65">
        <w:rPr>
          <w:rFonts w:ascii="Arial" w:eastAsia="바탕" w:hAnsi="Arial" w:cs="Arial"/>
          <w:kern w:val="0"/>
          <w:sz w:val="24"/>
          <w:szCs w:val="24"/>
        </w:rPr>
        <w:t>Sensing resource ratio</w:t>
      </w:r>
    </w:p>
    <w:p w14:paraId="6F253527" w14:textId="77777777" w:rsidR="00B378D6" w:rsidRPr="00B378D6" w:rsidRDefault="00B378D6" w:rsidP="00EC2E23">
      <w:pPr>
        <w:widowControl/>
        <w:suppressAutoHyphens/>
        <w:wordWrap/>
        <w:autoSpaceDE/>
        <w:autoSpaceDN/>
        <w:spacing w:after="120" w:line="240" w:lineRule="auto"/>
        <w:jc w:val="left"/>
        <w:rPr>
          <w:rFonts w:ascii="Calibri" w:eastAsia="Yu Mincho" w:hAnsi="Calibri" w:cs="Calibri"/>
          <w:kern w:val="0"/>
          <w:sz w:val="22"/>
          <w:szCs w:val="28"/>
          <w:lang w:eastAsia="ja-JP"/>
        </w:rPr>
      </w:pPr>
      <w:r w:rsidRPr="00B378D6">
        <w:rPr>
          <w:rFonts w:ascii="Calibri" w:eastAsia="Yu Mincho" w:hAnsi="Calibri" w:cs="Calibri"/>
          <w:b/>
          <w:kern w:val="0"/>
          <w:sz w:val="22"/>
          <w:szCs w:val="28"/>
          <w:lang w:eastAsia="ja-JP"/>
        </w:rPr>
        <w:t>Sensing resource ratio:</w:t>
      </w:r>
      <w:r w:rsidRPr="00B378D6">
        <w:rPr>
          <w:rFonts w:ascii="Calibri" w:eastAsia="Yu Mincho" w:hAnsi="Calibri" w:cs="Calibri"/>
          <w:kern w:val="0"/>
          <w:sz w:val="22"/>
          <w:szCs w:val="28"/>
          <w:lang w:eastAsia="ja-JP"/>
        </w:rPr>
        <w:t xml:space="preserve"> </w:t>
      </w:r>
      <w:r w:rsidRPr="00B378D6">
        <w:rPr>
          <w:rFonts w:ascii="Calibri" w:eastAsia="Yu Mincho" w:hAnsi="Calibri" w:cs="Calibri"/>
          <w:kern w:val="0"/>
          <w:sz w:val="22"/>
          <w:szCs w:val="28"/>
          <w:u w:val="single"/>
          <w:lang w:eastAsia="ja-JP"/>
        </w:rPr>
        <w:t>1/7 (≈14%)</w:t>
      </w:r>
    </w:p>
    <w:p w14:paraId="0175194D" w14:textId="77777777" w:rsidR="00B378D6" w:rsidRPr="00B378D6" w:rsidRDefault="00B378D6" w:rsidP="00EC2E23">
      <w:pPr>
        <w:widowControl/>
        <w:suppressAutoHyphens/>
        <w:wordWrap/>
        <w:autoSpaceDE/>
        <w:autoSpaceDN/>
        <w:spacing w:after="120" w:line="240" w:lineRule="auto"/>
        <w:jc w:val="left"/>
        <w:rPr>
          <w:rFonts w:ascii="Calibri" w:eastAsia="Yu Mincho" w:hAnsi="Calibri" w:cs="Calibri"/>
          <w:kern w:val="0"/>
          <w:sz w:val="22"/>
          <w:szCs w:val="28"/>
          <w:lang w:eastAsia="ja-JP"/>
        </w:rPr>
      </w:pPr>
      <w:r w:rsidRPr="00B378D6">
        <w:rPr>
          <w:rFonts w:ascii="Calibri" w:eastAsia="바탕" w:hAnsi="Calibri" w:cs="Calibri"/>
          <w:kern w:val="0"/>
          <w:sz w:val="22"/>
          <w:szCs w:val="28"/>
          <w:lang w:eastAsia="ja-JP"/>
        </w:rPr>
        <w:t>Option1 = Option2 = Type_1 + Type_3</w:t>
      </w:r>
    </w:p>
    <w:p w14:paraId="04584377" w14:textId="77777777" w:rsidR="00B378D6" w:rsidRPr="00B378D6" w:rsidRDefault="00B378D6" w:rsidP="00EC2E23">
      <w:pPr>
        <w:widowControl/>
        <w:suppressAutoHyphens/>
        <w:wordWrap/>
        <w:autoSpaceDE/>
        <w:autoSpaceDN/>
        <w:spacing w:after="120" w:line="240" w:lineRule="auto"/>
        <w:jc w:val="left"/>
        <w:rPr>
          <w:rFonts w:ascii="Calibri" w:eastAsia="바탕" w:hAnsi="Calibri" w:cs="Calibri"/>
          <w:kern w:val="0"/>
          <w:sz w:val="22"/>
          <w:szCs w:val="28"/>
          <w:lang w:eastAsia="ja-JP"/>
        </w:rPr>
      </w:pPr>
      <w:r w:rsidRPr="00B378D6">
        <w:rPr>
          <w:rFonts w:ascii="Calibri" w:eastAsia="바탕" w:hAnsi="Calibri" w:cs="Calibri"/>
          <w:kern w:val="0"/>
          <w:sz w:val="22"/>
          <w:szCs w:val="28"/>
          <w:lang w:eastAsia="ja-JP"/>
        </w:rPr>
        <w:t>Notes</w:t>
      </w:r>
    </w:p>
    <w:p w14:paraId="4920F151" w14:textId="77777777" w:rsidR="00B378D6" w:rsidRPr="00B378D6" w:rsidRDefault="00B378D6" w:rsidP="00EC2E23">
      <w:pPr>
        <w:widowControl/>
        <w:suppressAutoHyphens/>
        <w:wordWrap/>
        <w:autoSpaceDE/>
        <w:autoSpaceDN/>
        <w:spacing w:after="120" w:line="240" w:lineRule="auto"/>
        <w:jc w:val="left"/>
        <w:rPr>
          <w:rFonts w:ascii="Calibri" w:eastAsia="바탕" w:hAnsi="Calibri" w:cs="Calibri"/>
          <w:kern w:val="0"/>
          <w:sz w:val="22"/>
          <w:szCs w:val="28"/>
          <w:lang w:eastAsia="ja-JP"/>
        </w:rPr>
      </w:pPr>
      <w:r w:rsidRPr="00B378D6">
        <w:rPr>
          <w:rFonts w:ascii="Calibri" w:eastAsia="바탕" w:hAnsi="Calibri" w:cs="Calibri"/>
          <w:kern w:val="0"/>
          <w:sz w:val="22"/>
          <w:szCs w:val="28"/>
          <w:lang w:eastAsia="ja-JP"/>
        </w:rPr>
        <w:t>Type_1 = PRSs allocated to each second subcarrier and each seventh symbol are used for sensing</w:t>
      </w:r>
    </w:p>
    <w:p w14:paraId="0FD68189" w14:textId="77777777" w:rsidR="00B378D6" w:rsidRPr="00B378D6" w:rsidRDefault="00B378D6" w:rsidP="00EC2E23">
      <w:pPr>
        <w:widowControl/>
        <w:suppressAutoHyphens/>
        <w:wordWrap/>
        <w:autoSpaceDE/>
        <w:autoSpaceDN/>
        <w:spacing w:after="120" w:line="240" w:lineRule="auto"/>
        <w:jc w:val="left"/>
        <w:rPr>
          <w:rFonts w:ascii="Calibri" w:eastAsia="바탕" w:hAnsi="Calibri" w:cs="Calibri"/>
          <w:kern w:val="0"/>
          <w:sz w:val="22"/>
          <w:szCs w:val="28"/>
          <w:lang w:eastAsia="ja-JP"/>
        </w:rPr>
      </w:pPr>
      <w:r w:rsidRPr="00B378D6">
        <w:rPr>
          <w:rFonts w:ascii="Calibri" w:eastAsia="바탕" w:hAnsi="Calibri" w:cs="Calibri"/>
          <w:kern w:val="0"/>
          <w:sz w:val="22"/>
          <w:szCs w:val="28"/>
          <w:lang w:eastAsia="ja-JP"/>
        </w:rPr>
        <w:t>Type_2 = 0</w:t>
      </w:r>
    </w:p>
    <w:p w14:paraId="33341579" w14:textId="77777777" w:rsidR="00B378D6" w:rsidRPr="00B378D6" w:rsidRDefault="00B378D6" w:rsidP="00EC2E23">
      <w:pPr>
        <w:widowControl/>
        <w:suppressAutoHyphens/>
        <w:wordWrap/>
        <w:autoSpaceDE/>
        <w:autoSpaceDN/>
        <w:spacing w:after="120" w:line="240" w:lineRule="auto"/>
        <w:jc w:val="left"/>
        <w:rPr>
          <w:rFonts w:ascii="Calibri" w:eastAsia="바탕" w:hAnsi="Calibri" w:cs="Calibri"/>
          <w:kern w:val="0"/>
          <w:sz w:val="22"/>
          <w:szCs w:val="28"/>
          <w:lang w:eastAsia="ja-JP"/>
        </w:rPr>
      </w:pPr>
      <w:r w:rsidRPr="00B378D6">
        <w:rPr>
          <w:rFonts w:ascii="Calibri" w:eastAsia="바탕" w:hAnsi="Calibri" w:cs="Calibri"/>
          <w:kern w:val="0"/>
          <w:sz w:val="22"/>
          <w:szCs w:val="28"/>
          <w:lang w:eastAsia="ja-JP"/>
        </w:rPr>
        <w:t>Type_3 = PRSs corresponding to each second subcarrier and each seventh symbol are muted</w:t>
      </w:r>
    </w:p>
    <w:p w14:paraId="3C7B5D74" w14:textId="70289F57" w:rsidR="00B378D6" w:rsidRDefault="00B378D6" w:rsidP="00EC2E23">
      <w:pPr>
        <w:pStyle w:val="af4"/>
        <w:wordWrap/>
        <w:adjustRightInd w:val="0"/>
        <w:snapToGrid w:val="0"/>
        <w:spacing w:before="100" w:beforeAutospacing="1" w:afterLines="50" w:after="120"/>
        <w:ind w:leftChars="0" w:left="360" w:firstLine="0"/>
        <w:rPr>
          <w:rFonts w:ascii="Calibri" w:eastAsiaTheme="minorEastAsia" w:hAnsi="Calibri" w:cs="Calibri"/>
          <w:kern w:val="0"/>
          <w:sz w:val="22"/>
          <w:szCs w:val="28"/>
        </w:rPr>
      </w:pPr>
      <w:r w:rsidRPr="00FC7E16">
        <w:rPr>
          <w:rFonts w:ascii="Calibri" w:eastAsia="Yu Mincho" w:hAnsi="Calibri" w:cs="Calibri"/>
          <w:kern w:val="0"/>
          <w:sz w:val="22"/>
          <w:szCs w:val="28"/>
          <w:lang w:eastAsia="ja-JP"/>
        </w:rPr>
        <w:t>Sensing resource ratio: (1/</w:t>
      </w:r>
      <w:proofErr w:type="gramStart"/>
      <w:r w:rsidRPr="00FC7E16">
        <w:rPr>
          <w:rFonts w:ascii="Calibri" w:eastAsia="Yu Mincho" w:hAnsi="Calibri" w:cs="Calibri"/>
          <w:kern w:val="0"/>
          <w:sz w:val="22"/>
          <w:szCs w:val="28"/>
          <w:lang w:eastAsia="ja-JP"/>
        </w:rPr>
        <w:t>2)*</w:t>
      </w:r>
      <w:proofErr w:type="gramEnd"/>
      <w:r w:rsidRPr="00FC7E16">
        <w:rPr>
          <w:rFonts w:ascii="Calibri" w:eastAsia="Yu Mincho" w:hAnsi="Calibri" w:cs="Calibri"/>
          <w:kern w:val="0"/>
          <w:sz w:val="22"/>
          <w:szCs w:val="28"/>
          <w:lang w:eastAsia="ja-JP"/>
        </w:rPr>
        <w:t>(1/7) + (1/</w:t>
      </w:r>
      <w:proofErr w:type="gramStart"/>
      <w:r w:rsidRPr="00FC7E16">
        <w:rPr>
          <w:rFonts w:ascii="Calibri" w:eastAsia="Yu Mincho" w:hAnsi="Calibri" w:cs="Calibri"/>
          <w:kern w:val="0"/>
          <w:sz w:val="22"/>
          <w:szCs w:val="28"/>
          <w:lang w:eastAsia="ja-JP"/>
        </w:rPr>
        <w:t>2)*</w:t>
      </w:r>
      <w:proofErr w:type="gramEnd"/>
      <w:r w:rsidRPr="00FC7E16">
        <w:rPr>
          <w:rFonts w:ascii="Calibri" w:eastAsia="Yu Mincho" w:hAnsi="Calibri" w:cs="Calibri"/>
          <w:kern w:val="0"/>
          <w:sz w:val="22"/>
          <w:szCs w:val="28"/>
          <w:lang w:eastAsia="ja-JP"/>
        </w:rPr>
        <w:t>(1/7) = 1/7 (≈14%)</w:t>
      </w:r>
    </w:p>
    <w:p w14:paraId="2C63B691" w14:textId="77777777" w:rsidR="00367003" w:rsidRPr="00367003" w:rsidRDefault="00367003" w:rsidP="00EC2E23">
      <w:pPr>
        <w:pStyle w:val="af4"/>
        <w:wordWrap/>
        <w:adjustRightInd w:val="0"/>
        <w:snapToGrid w:val="0"/>
        <w:spacing w:before="100" w:beforeAutospacing="1" w:afterLines="50" w:after="120"/>
        <w:ind w:leftChars="0" w:left="360" w:firstLine="0"/>
        <w:rPr>
          <w:rFonts w:ascii="Calibri" w:eastAsiaTheme="minorEastAsia" w:hAnsi="Calibri" w:cs="Calibri"/>
          <w:sz w:val="24"/>
          <w:szCs w:val="24"/>
        </w:rPr>
      </w:pPr>
    </w:p>
    <w:p w14:paraId="33C71366" w14:textId="77777777" w:rsidR="00D53A14" w:rsidRPr="00720A65" w:rsidRDefault="00D53A14" w:rsidP="00EC2E23">
      <w:pPr>
        <w:keepNext/>
        <w:keepLines/>
        <w:widowControl/>
        <w:numPr>
          <w:ilvl w:val="3"/>
          <w:numId w:val="8"/>
        </w:numPr>
        <w:wordWrap/>
        <w:overflowPunct w:val="0"/>
        <w:adjustRightInd w:val="0"/>
        <w:spacing w:before="240" w:after="240" w:line="240" w:lineRule="auto"/>
        <w:jc w:val="left"/>
        <w:textAlignment w:val="baseline"/>
        <w:outlineLvl w:val="3"/>
        <w:rPr>
          <w:rFonts w:ascii="Arial" w:eastAsia="바탕" w:hAnsi="Arial" w:cs="Arial"/>
          <w:kern w:val="0"/>
          <w:sz w:val="24"/>
          <w:szCs w:val="24"/>
        </w:rPr>
      </w:pPr>
      <w:r w:rsidRPr="00720A65">
        <w:rPr>
          <w:rFonts w:ascii="Arial" w:eastAsia="바탕" w:hAnsi="Arial" w:cs="Arial"/>
          <w:kern w:val="0"/>
          <w:sz w:val="24"/>
          <w:szCs w:val="24"/>
        </w:rPr>
        <w:t>Sensing signal/data processing method</w:t>
      </w:r>
    </w:p>
    <w:p w14:paraId="131227B0" w14:textId="77777777" w:rsidR="00B378D6" w:rsidRPr="00B378D6" w:rsidRDefault="00B378D6" w:rsidP="00EC2E23">
      <w:pPr>
        <w:widowControl/>
        <w:numPr>
          <w:ilvl w:val="0"/>
          <w:numId w:val="76"/>
        </w:numPr>
        <w:suppressAutoHyphens/>
        <w:wordWrap/>
        <w:autoSpaceDE/>
        <w:autoSpaceDN/>
        <w:spacing w:after="120" w:line="240" w:lineRule="auto"/>
        <w:jc w:val="left"/>
        <w:rPr>
          <w:rFonts w:ascii="Calibri" w:eastAsia="바탕" w:hAnsi="Calibri" w:cs="Calibri"/>
          <w:kern w:val="0"/>
          <w:sz w:val="22"/>
          <w:szCs w:val="28"/>
          <w:lang w:eastAsia="ja-JP"/>
        </w:rPr>
      </w:pPr>
      <w:r w:rsidRPr="00B378D6">
        <w:rPr>
          <w:rFonts w:ascii="Calibri" w:eastAsia="바탕" w:hAnsi="Calibri" w:cs="Calibri"/>
          <w:b/>
          <w:kern w:val="0"/>
          <w:sz w:val="22"/>
          <w:szCs w:val="28"/>
          <w:lang w:eastAsia="ja-JP"/>
        </w:rPr>
        <w:t>Detection</w:t>
      </w:r>
      <w:r w:rsidRPr="00B378D6">
        <w:rPr>
          <w:rFonts w:ascii="Calibri" w:eastAsia="바탕" w:hAnsi="Calibri" w:cs="Calibri"/>
          <w:kern w:val="0"/>
          <w:sz w:val="22"/>
          <w:szCs w:val="28"/>
          <w:lang w:eastAsia="ja-JP"/>
        </w:rPr>
        <w:t xml:space="preserve">: </w:t>
      </w:r>
      <w:r w:rsidRPr="00B378D6">
        <w:rPr>
          <w:rFonts w:ascii="Calibri" w:eastAsia="바탕" w:hAnsi="Calibri" w:cs="Calibri"/>
          <w:kern w:val="0"/>
          <w:sz w:val="22"/>
          <w:szCs w:val="28"/>
          <w:u w:val="single"/>
          <w:lang w:eastAsia="ja-JP"/>
        </w:rPr>
        <w:t>CA-CFAR</w:t>
      </w:r>
    </w:p>
    <w:p w14:paraId="3A893B0B" w14:textId="77777777" w:rsidR="00B378D6" w:rsidRPr="00B378D6" w:rsidRDefault="00B378D6" w:rsidP="00EC2E23">
      <w:pPr>
        <w:widowControl/>
        <w:numPr>
          <w:ilvl w:val="0"/>
          <w:numId w:val="76"/>
        </w:numPr>
        <w:suppressAutoHyphens/>
        <w:wordWrap/>
        <w:autoSpaceDE/>
        <w:autoSpaceDN/>
        <w:spacing w:before="60" w:after="0" w:line="240" w:lineRule="auto"/>
        <w:jc w:val="left"/>
        <w:rPr>
          <w:rFonts w:ascii="Calibri" w:eastAsia="Yu Mincho" w:hAnsi="Calibri" w:cs="Calibri"/>
          <w:kern w:val="0"/>
          <w:sz w:val="22"/>
          <w:szCs w:val="28"/>
          <w:lang w:eastAsia="ja-JP"/>
        </w:rPr>
      </w:pPr>
      <w:r w:rsidRPr="00B378D6">
        <w:rPr>
          <w:rFonts w:ascii="Calibri" w:eastAsia="Yu Mincho" w:hAnsi="Calibri" w:cs="Calibri"/>
          <w:b/>
          <w:kern w:val="0"/>
          <w:sz w:val="22"/>
          <w:szCs w:val="28"/>
          <w:lang w:eastAsia="ja-JP"/>
        </w:rPr>
        <w:t>Range/velocity estimation</w:t>
      </w:r>
      <w:r w:rsidRPr="00B378D6">
        <w:rPr>
          <w:rFonts w:ascii="Calibri" w:eastAsia="Yu Mincho" w:hAnsi="Calibri" w:cs="Calibri"/>
          <w:kern w:val="0"/>
          <w:sz w:val="22"/>
          <w:szCs w:val="28"/>
          <w:lang w:eastAsia="ja-JP"/>
        </w:rPr>
        <w:t xml:space="preserve">: </w:t>
      </w:r>
      <w:r w:rsidRPr="00B378D6">
        <w:rPr>
          <w:rFonts w:ascii="Calibri" w:eastAsia="Yu Mincho" w:hAnsi="Calibri" w:cs="Calibri"/>
          <w:kern w:val="0"/>
          <w:sz w:val="22"/>
          <w:szCs w:val="28"/>
          <w:u w:val="single"/>
          <w:lang w:eastAsia="ja-JP"/>
        </w:rPr>
        <w:t>2D FFT</w:t>
      </w:r>
    </w:p>
    <w:p w14:paraId="3DAAE000" w14:textId="77777777" w:rsidR="00B378D6" w:rsidRPr="00B378D6" w:rsidRDefault="00B378D6" w:rsidP="00EC2E23">
      <w:pPr>
        <w:widowControl/>
        <w:numPr>
          <w:ilvl w:val="0"/>
          <w:numId w:val="76"/>
        </w:numPr>
        <w:suppressAutoHyphens/>
        <w:wordWrap/>
        <w:autoSpaceDE/>
        <w:autoSpaceDN/>
        <w:spacing w:after="120" w:line="240" w:lineRule="auto"/>
        <w:jc w:val="left"/>
        <w:rPr>
          <w:rFonts w:ascii="Calibri" w:eastAsia="바탕" w:hAnsi="Calibri" w:cs="Calibri"/>
          <w:kern w:val="0"/>
          <w:sz w:val="22"/>
          <w:szCs w:val="28"/>
          <w:lang w:eastAsia="ja-JP"/>
        </w:rPr>
      </w:pPr>
      <w:r w:rsidRPr="00B378D6">
        <w:rPr>
          <w:rFonts w:ascii="Calibri" w:eastAsia="바탕" w:hAnsi="Calibri" w:cs="Calibri"/>
          <w:b/>
          <w:kern w:val="0"/>
          <w:sz w:val="22"/>
          <w:szCs w:val="28"/>
          <w:lang w:eastAsia="ja-JP"/>
        </w:rPr>
        <w:t>Azimuth/Elevation estimation</w:t>
      </w:r>
      <w:r w:rsidRPr="00B378D6">
        <w:rPr>
          <w:rFonts w:ascii="Calibri" w:eastAsia="바탕" w:hAnsi="Calibri" w:cs="Calibri"/>
          <w:kern w:val="0"/>
          <w:sz w:val="22"/>
          <w:szCs w:val="28"/>
          <w:lang w:eastAsia="ja-JP"/>
        </w:rPr>
        <w:t xml:space="preserve">: </w:t>
      </w:r>
      <w:r w:rsidRPr="00B378D6">
        <w:rPr>
          <w:rFonts w:ascii="Calibri" w:eastAsia="바탕" w:hAnsi="Calibri" w:cs="Calibri"/>
          <w:kern w:val="0"/>
          <w:sz w:val="22"/>
          <w:szCs w:val="28"/>
          <w:u w:val="single"/>
          <w:lang w:eastAsia="ja-JP"/>
        </w:rPr>
        <w:t>Bartlett beamformer</w:t>
      </w:r>
    </w:p>
    <w:p w14:paraId="5F603305" w14:textId="77777777" w:rsidR="00B378D6" w:rsidRPr="00B378D6" w:rsidRDefault="00B378D6" w:rsidP="00EC2E23">
      <w:pPr>
        <w:widowControl/>
        <w:numPr>
          <w:ilvl w:val="0"/>
          <w:numId w:val="76"/>
        </w:numPr>
        <w:suppressAutoHyphens/>
        <w:wordWrap/>
        <w:autoSpaceDE/>
        <w:autoSpaceDN/>
        <w:spacing w:after="120" w:line="240" w:lineRule="auto"/>
        <w:jc w:val="left"/>
        <w:rPr>
          <w:rFonts w:ascii="Calibri" w:eastAsia="바탕" w:hAnsi="Calibri" w:cs="Calibri"/>
          <w:kern w:val="0"/>
          <w:sz w:val="22"/>
          <w:szCs w:val="28"/>
          <w:lang w:eastAsia="ja-JP"/>
        </w:rPr>
      </w:pPr>
      <w:r w:rsidRPr="00B378D6">
        <w:rPr>
          <w:rFonts w:ascii="Calibri" w:eastAsia="바탕" w:hAnsi="Calibri" w:cs="Calibri"/>
          <w:b/>
          <w:kern w:val="0"/>
          <w:sz w:val="22"/>
          <w:szCs w:val="28"/>
          <w:lang w:eastAsia="ja-JP"/>
        </w:rPr>
        <w:t>Targets / Clutter distinction:</w:t>
      </w:r>
      <w:r w:rsidRPr="00B378D6">
        <w:rPr>
          <w:rFonts w:ascii="Calibri" w:eastAsia="바탕" w:hAnsi="Calibri" w:cs="Calibri"/>
          <w:kern w:val="0"/>
          <w:sz w:val="22"/>
          <w:szCs w:val="28"/>
          <w:lang w:eastAsia="ja-JP"/>
        </w:rPr>
        <w:t xml:space="preserve"> Joint Angle/Doppler spread metric</w:t>
      </w:r>
    </w:p>
    <w:p w14:paraId="08922A8D" w14:textId="77777777" w:rsidR="00B378D6" w:rsidRPr="00FC7E16" w:rsidRDefault="00B378D6" w:rsidP="00EC2E23">
      <w:pPr>
        <w:widowControl/>
        <w:suppressAutoHyphens/>
        <w:wordWrap/>
        <w:autoSpaceDE/>
        <w:autoSpaceDN/>
        <w:spacing w:after="120"/>
        <w:jc w:val="center"/>
        <w:rPr>
          <w:rFonts w:ascii="Calibri" w:hAnsi="Calibri" w:cs="Calibri"/>
          <w:kern w:val="0"/>
          <w:sz w:val="22"/>
          <w:szCs w:val="24"/>
        </w:rPr>
      </w:pPr>
      <w:r w:rsidRPr="00B378D6">
        <w:rPr>
          <w:rFonts w:ascii="Calibri" w:eastAsia="바탕" w:hAnsi="Calibri" w:cs="Calibri"/>
          <w:noProof/>
          <w:kern w:val="0"/>
          <w:sz w:val="22"/>
          <w:szCs w:val="28"/>
          <w:lang w:eastAsia="en-US"/>
        </w:rPr>
        <w:drawing>
          <wp:inline distT="0" distB="0" distL="0" distR="0" wp14:anchorId="0A9BCD32" wp14:editId="67EBC36F">
            <wp:extent cx="5073650" cy="24130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73650" cy="2413000"/>
                    </a:xfrm>
                    <a:prstGeom prst="rect">
                      <a:avLst/>
                    </a:prstGeom>
                    <a:noFill/>
                    <a:ln>
                      <a:noFill/>
                    </a:ln>
                  </pic:spPr>
                </pic:pic>
              </a:graphicData>
            </a:graphic>
          </wp:inline>
        </w:drawing>
      </w:r>
    </w:p>
    <w:p w14:paraId="1BB80389" w14:textId="2988A0B2" w:rsidR="00AB7884" w:rsidRPr="00B378D6" w:rsidRDefault="00AB7884" w:rsidP="00EC2E23">
      <w:pPr>
        <w:widowControl/>
        <w:suppressAutoHyphens/>
        <w:wordWrap/>
        <w:autoSpaceDE/>
        <w:autoSpaceDN/>
        <w:spacing w:after="120" w:line="240" w:lineRule="auto"/>
        <w:jc w:val="center"/>
        <w:rPr>
          <w:rFonts w:ascii="Calibri" w:eastAsia="바탕" w:hAnsi="Calibri" w:cs="Calibri"/>
          <w:kern w:val="0"/>
          <w:sz w:val="22"/>
          <w:szCs w:val="28"/>
        </w:rPr>
      </w:pPr>
      <w:r w:rsidRPr="00FC7E16">
        <w:rPr>
          <w:rFonts w:ascii="Calibri" w:eastAsia="바탕" w:hAnsi="Calibri" w:cs="Calibri"/>
          <w:kern w:val="0"/>
          <w:sz w:val="22"/>
          <w:szCs w:val="28"/>
        </w:rPr>
        <w:t>Figure 2 Processing flow</w:t>
      </w:r>
    </w:p>
    <w:p w14:paraId="6A770DA1" w14:textId="77777777" w:rsidR="00B378D6" w:rsidRPr="00B378D6" w:rsidRDefault="00B378D6" w:rsidP="00EC2E23">
      <w:pPr>
        <w:widowControl/>
        <w:suppressAutoHyphens/>
        <w:wordWrap/>
        <w:autoSpaceDE/>
        <w:autoSpaceDN/>
        <w:spacing w:after="120" w:line="240" w:lineRule="auto"/>
        <w:jc w:val="left"/>
        <w:rPr>
          <w:rFonts w:ascii="Calibri" w:eastAsia="바탕" w:hAnsi="Calibri" w:cs="Calibri"/>
          <w:kern w:val="0"/>
          <w:sz w:val="22"/>
          <w:szCs w:val="28"/>
          <w:lang w:eastAsia="ja-JP"/>
        </w:rPr>
      </w:pPr>
      <w:r w:rsidRPr="00B378D6">
        <w:rPr>
          <w:rFonts w:ascii="Calibri" w:eastAsia="바탕" w:hAnsi="Calibri" w:cs="Calibri"/>
          <w:kern w:val="0"/>
          <w:sz w:val="22"/>
          <w:szCs w:val="28"/>
          <w:lang w:eastAsia="ja-JP"/>
        </w:rPr>
        <w:t>Notes</w:t>
      </w:r>
    </w:p>
    <w:p w14:paraId="7452D258" w14:textId="77777777" w:rsidR="00B378D6" w:rsidRPr="00B378D6" w:rsidRDefault="00B378D6" w:rsidP="00EC2E23">
      <w:pPr>
        <w:widowControl/>
        <w:numPr>
          <w:ilvl w:val="0"/>
          <w:numId w:val="75"/>
        </w:numPr>
        <w:suppressAutoHyphens/>
        <w:wordWrap/>
        <w:autoSpaceDE/>
        <w:autoSpaceDN/>
        <w:spacing w:after="120" w:line="240" w:lineRule="auto"/>
        <w:jc w:val="left"/>
        <w:rPr>
          <w:rFonts w:ascii="Calibri" w:eastAsia="바탕" w:hAnsi="Calibri" w:cs="Calibri"/>
          <w:kern w:val="0"/>
          <w:sz w:val="22"/>
          <w:szCs w:val="28"/>
          <w:lang w:eastAsia="ja-JP"/>
        </w:rPr>
      </w:pPr>
      <w:r w:rsidRPr="00B378D6">
        <w:rPr>
          <w:rFonts w:ascii="Calibri" w:eastAsia="바탕" w:hAnsi="Calibri" w:cs="Calibri"/>
          <w:kern w:val="0"/>
          <w:sz w:val="22"/>
          <w:szCs w:val="28"/>
          <w:lang w:eastAsia="ja-JP"/>
        </w:rPr>
        <w:lastRenderedPageBreak/>
        <w:t>Zero padding at FFT stage is applied to increase the accuracy of range/velocity estimation.</w:t>
      </w:r>
    </w:p>
    <w:p w14:paraId="285C79A6" w14:textId="77777777" w:rsidR="00B378D6" w:rsidRPr="00B378D6" w:rsidRDefault="00B378D6" w:rsidP="00EC2E23">
      <w:pPr>
        <w:widowControl/>
        <w:numPr>
          <w:ilvl w:val="0"/>
          <w:numId w:val="75"/>
        </w:numPr>
        <w:suppressAutoHyphens/>
        <w:wordWrap/>
        <w:autoSpaceDE/>
        <w:autoSpaceDN/>
        <w:spacing w:after="120" w:line="240" w:lineRule="auto"/>
        <w:jc w:val="left"/>
        <w:rPr>
          <w:rFonts w:ascii="Calibri" w:eastAsia="바탕" w:hAnsi="Calibri" w:cs="Calibri"/>
          <w:kern w:val="0"/>
          <w:sz w:val="22"/>
          <w:szCs w:val="28"/>
          <w:lang w:eastAsia="ja-JP"/>
        </w:rPr>
      </w:pPr>
      <w:r w:rsidRPr="00B378D6">
        <w:rPr>
          <w:rFonts w:ascii="Calibri" w:eastAsia="바탕" w:hAnsi="Calibri" w:cs="Calibri"/>
          <w:kern w:val="0"/>
          <w:sz w:val="22"/>
          <w:szCs w:val="28"/>
          <w:lang w:eastAsia="ja-JP"/>
        </w:rPr>
        <w:t>The post processing of CA-CFAR output provides clustering of detected points into the detected objects (they can be multipath/clutter/target).</w:t>
      </w:r>
    </w:p>
    <w:p w14:paraId="7EB39C8F" w14:textId="77777777" w:rsidR="00B378D6" w:rsidRPr="00367003" w:rsidRDefault="00B378D6" w:rsidP="00EC2E23">
      <w:pPr>
        <w:widowControl/>
        <w:numPr>
          <w:ilvl w:val="0"/>
          <w:numId w:val="75"/>
        </w:numPr>
        <w:suppressAutoHyphens/>
        <w:wordWrap/>
        <w:autoSpaceDE/>
        <w:autoSpaceDN/>
        <w:spacing w:after="120"/>
        <w:jc w:val="left"/>
        <w:rPr>
          <w:rFonts w:ascii="Calibri" w:eastAsia="바탕" w:hAnsi="Calibri" w:cs="Calibri"/>
          <w:kern w:val="0"/>
          <w:sz w:val="22"/>
          <w:szCs w:val="28"/>
          <w:lang w:eastAsia="ja-JP"/>
        </w:rPr>
      </w:pPr>
      <w:r w:rsidRPr="00B378D6">
        <w:rPr>
          <w:rFonts w:ascii="Calibri" w:eastAsia="바탕" w:hAnsi="Calibri" w:cs="Calibri"/>
          <w:kern w:val="0"/>
          <w:sz w:val="22"/>
          <w:szCs w:val="28"/>
          <w:lang w:eastAsia="ja-JP"/>
        </w:rPr>
        <w:t xml:space="preserve">2D </w:t>
      </w:r>
      <w:proofErr w:type="spellStart"/>
      <w:r w:rsidRPr="00B378D6">
        <w:rPr>
          <w:rFonts w:ascii="Calibri" w:eastAsia="바탕" w:hAnsi="Calibri" w:cs="Calibri"/>
          <w:kern w:val="0"/>
          <w:sz w:val="22"/>
          <w:szCs w:val="28"/>
          <w:lang w:eastAsia="ja-JP"/>
        </w:rPr>
        <w:t>AoA</w:t>
      </w:r>
      <w:proofErr w:type="spellEnd"/>
      <w:r w:rsidRPr="00B378D6">
        <w:rPr>
          <w:rFonts w:ascii="Calibri" w:eastAsia="바탕" w:hAnsi="Calibri" w:cs="Calibri"/>
          <w:kern w:val="0"/>
          <w:sz w:val="22"/>
          <w:szCs w:val="28"/>
          <w:lang w:eastAsia="ja-JP"/>
        </w:rPr>
        <w:t xml:space="preserve"> estimation problem is handled as two successive 1D </w:t>
      </w:r>
      <w:proofErr w:type="spellStart"/>
      <w:r w:rsidRPr="00B378D6">
        <w:rPr>
          <w:rFonts w:ascii="Calibri" w:eastAsia="바탕" w:hAnsi="Calibri" w:cs="Calibri"/>
          <w:kern w:val="0"/>
          <w:sz w:val="22"/>
          <w:szCs w:val="28"/>
          <w:lang w:eastAsia="ja-JP"/>
        </w:rPr>
        <w:t>AoA</w:t>
      </w:r>
      <w:proofErr w:type="spellEnd"/>
      <w:r w:rsidRPr="00B378D6">
        <w:rPr>
          <w:rFonts w:ascii="Calibri" w:eastAsia="바탕" w:hAnsi="Calibri" w:cs="Calibri"/>
          <w:kern w:val="0"/>
          <w:sz w:val="22"/>
          <w:szCs w:val="28"/>
          <w:lang w:eastAsia="ja-JP"/>
        </w:rPr>
        <w:t xml:space="preserve"> estimation problems. </w:t>
      </w:r>
    </w:p>
    <w:p w14:paraId="7AD780A5" w14:textId="386F2637" w:rsidR="00367003" w:rsidRPr="00367003" w:rsidRDefault="00367003" w:rsidP="00EC2E23">
      <w:pPr>
        <w:widowControl/>
        <w:numPr>
          <w:ilvl w:val="0"/>
          <w:numId w:val="75"/>
        </w:numPr>
        <w:suppressAutoHyphens/>
        <w:wordWrap/>
        <w:autoSpaceDE/>
        <w:autoSpaceDN/>
        <w:spacing w:after="120"/>
        <w:jc w:val="left"/>
        <w:rPr>
          <w:rFonts w:ascii="Calibri" w:eastAsia="바탕" w:hAnsi="Calibri" w:cs="Calibri"/>
          <w:kern w:val="0"/>
          <w:sz w:val="22"/>
          <w:szCs w:val="28"/>
          <w:lang w:eastAsia="ja-JP"/>
        </w:rPr>
      </w:pPr>
      <w:r>
        <w:rPr>
          <w:lang w:eastAsia="ja-JP"/>
        </w:rPr>
        <w:t>Joint angular/Doppler spread metric is used to distinguish signal from the target and clustered reflected paths</w:t>
      </w:r>
    </w:p>
    <w:p w14:paraId="5A674297" w14:textId="77777777" w:rsidR="00367003" w:rsidRPr="00B378D6" w:rsidRDefault="00367003" w:rsidP="00367003">
      <w:pPr>
        <w:widowControl/>
        <w:suppressAutoHyphens/>
        <w:wordWrap/>
        <w:autoSpaceDE/>
        <w:autoSpaceDN/>
        <w:spacing w:after="120" w:line="240" w:lineRule="auto"/>
        <w:jc w:val="left"/>
        <w:rPr>
          <w:rFonts w:ascii="Calibri" w:eastAsia="바탕" w:hAnsi="Calibri" w:cs="Calibri"/>
          <w:kern w:val="0"/>
          <w:sz w:val="22"/>
          <w:szCs w:val="28"/>
          <w:lang w:eastAsia="ja-JP"/>
        </w:rPr>
      </w:pPr>
    </w:p>
    <w:p w14:paraId="773FEE18" w14:textId="12428362" w:rsidR="00D53A14" w:rsidRPr="00720A65" w:rsidRDefault="00B378D6" w:rsidP="00EC2E23">
      <w:pPr>
        <w:keepNext/>
        <w:keepLines/>
        <w:widowControl/>
        <w:numPr>
          <w:ilvl w:val="3"/>
          <w:numId w:val="8"/>
        </w:numPr>
        <w:wordWrap/>
        <w:overflowPunct w:val="0"/>
        <w:adjustRightInd w:val="0"/>
        <w:spacing w:before="240" w:after="240" w:line="240" w:lineRule="auto"/>
        <w:jc w:val="left"/>
        <w:textAlignment w:val="baseline"/>
        <w:outlineLvl w:val="3"/>
        <w:rPr>
          <w:rFonts w:ascii="Arial" w:eastAsia="바탕" w:hAnsi="Arial" w:cs="Arial"/>
          <w:kern w:val="0"/>
          <w:sz w:val="24"/>
          <w:szCs w:val="24"/>
        </w:rPr>
      </w:pPr>
      <w:r>
        <w:rPr>
          <w:rFonts w:ascii="Arial" w:eastAsia="바탕" w:hAnsi="Arial" w:cs="Arial" w:hint="eastAsia"/>
          <w:kern w:val="0"/>
          <w:sz w:val="24"/>
          <w:szCs w:val="24"/>
        </w:rPr>
        <w:t>Cooperative Sensing</w:t>
      </w:r>
    </w:p>
    <w:p w14:paraId="6B6F080B" w14:textId="77777777" w:rsidR="00B378D6" w:rsidRPr="00B378D6" w:rsidRDefault="00B378D6" w:rsidP="00EC2E23">
      <w:pPr>
        <w:widowControl/>
        <w:suppressAutoHyphens/>
        <w:wordWrap/>
        <w:autoSpaceDE/>
        <w:autoSpaceDN/>
        <w:spacing w:after="120" w:line="240" w:lineRule="auto"/>
        <w:jc w:val="left"/>
        <w:rPr>
          <w:rFonts w:ascii="Calibri" w:eastAsia="바탕" w:hAnsi="Calibri" w:cs="Calibri"/>
          <w:kern w:val="0"/>
          <w:sz w:val="22"/>
          <w:lang w:eastAsia="ja-JP"/>
        </w:rPr>
      </w:pPr>
      <w:r w:rsidRPr="00B378D6">
        <w:rPr>
          <w:rFonts w:ascii="Calibri" w:eastAsia="바탕" w:hAnsi="Calibri" w:cs="Calibri"/>
          <w:kern w:val="0"/>
          <w:sz w:val="22"/>
          <w:lang w:eastAsia="ja-JP"/>
        </w:rPr>
        <w:t>The unique feature of ISAC is an inherent capability of cooperative sensing.</w:t>
      </w:r>
    </w:p>
    <w:p w14:paraId="1D9485E2" w14:textId="77777777" w:rsidR="00B378D6" w:rsidRPr="00B378D6" w:rsidRDefault="00B378D6" w:rsidP="00EC2E23">
      <w:pPr>
        <w:widowControl/>
        <w:suppressAutoHyphens/>
        <w:wordWrap/>
        <w:autoSpaceDE/>
        <w:autoSpaceDN/>
        <w:spacing w:after="120" w:line="240" w:lineRule="auto"/>
        <w:jc w:val="left"/>
        <w:rPr>
          <w:rFonts w:ascii="Calibri" w:eastAsia="Yu Mincho" w:hAnsi="Calibri" w:cs="Calibri"/>
          <w:kern w:val="0"/>
          <w:sz w:val="22"/>
          <w:lang w:eastAsia="ja-JP"/>
        </w:rPr>
      </w:pPr>
      <w:r w:rsidRPr="00B378D6">
        <w:rPr>
          <w:rFonts w:ascii="Calibri" w:eastAsia="Yu Mincho" w:hAnsi="Calibri" w:cs="Calibri"/>
          <w:kern w:val="0"/>
          <w:sz w:val="22"/>
          <w:lang w:eastAsia="ja-JP"/>
        </w:rPr>
        <w:t>Cooperative sensing seamlessly provides reduction of false alarm probability and significantly improves the accuracy of target positioning.</w:t>
      </w:r>
    </w:p>
    <w:p w14:paraId="65E0FA8D" w14:textId="77777777" w:rsidR="00B378D6" w:rsidRPr="00B378D6" w:rsidRDefault="00B378D6" w:rsidP="00EC2E23">
      <w:pPr>
        <w:widowControl/>
        <w:suppressAutoHyphens/>
        <w:wordWrap/>
        <w:autoSpaceDE/>
        <w:autoSpaceDN/>
        <w:spacing w:after="120" w:line="240" w:lineRule="auto"/>
        <w:jc w:val="left"/>
        <w:rPr>
          <w:rFonts w:ascii="Calibri" w:eastAsia="Yu Mincho" w:hAnsi="Calibri" w:cs="Calibri"/>
          <w:kern w:val="0"/>
          <w:sz w:val="22"/>
          <w:lang w:eastAsia="ja-JP"/>
        </w:rPr>
      </w:pPr>
      <w:r w:rsidRPr="00B378D6">
        <w:rPr>
          <w:rFonts w:ascii="Calibri" w:eastAsia="바탕" w:hAnsi="Calibri" w:cs="Calibri"/>
          <w:kern w:val="0"/>
          <w:sz w:val="22"/>
          <w:lang w:eastAsia="ja-JP"/>
        </w:rPr>
        <w:t xml:space="preserve">The adopted approach to cooperative sensing is the </w:t>
      </w:r>
      <w:r w:rsidRPr="00B378D6">
        <w:rPr>
          <w:rFonts w:ascii="Calibri" w:eastAsia="Yu Mincho" w:hAnsi="Calibri" w:cs="Calibri"/>
          <w:kern w:val="0"/>
          <w:sz w:val="22"/>
          <w:lang w:eastAsia="ja-JP"/>
        </w:rPr>
        <w:t>multi-TRP matching b</w:t>
      </w:r>
      <w:r w:rsidRPr="00B378D6">
        <w:rPr>
          <w:rFonts w:ascii="Calibri" w:eastAsia="바탕" w:hAnsi="Calibri" w:cs="Calibri"/>
          <w:kern w:val="0"/>
          <w:sz w:val="22"/>
          <w:lang w:eastAsia="ja-JP"/>
        </w:rPr>
        <w:t xml:space="preserve">ased on the </w:t>
      </w:r>
      <w:r w:rsidRPr="00B378D6">
        <w:rPr>
          <w:rFonts w:ascii="Calibri" w:eastAsia="Yu Mincho" w:hAnsi="Calibri" w:cs="Calibri"/>
          <w:kern w:val="0"/>
          <w:sz w:val="22"/>
          <w:lang w:eastAsia="ja-JP"/>
        </w:rPr>
        <w:t xml:space="preserve">range, relative radial velocity, azimuth/elevation estimates reported by the involved SRXs. </w:t>
      </w:r>
    </w:p>
    <w:p w14:paraId="02F8F00F" w14:textId="77777777" w:rsidR="00B378D6" w:rsidRPr="00B378D6" w:rsidRDefault="00B378D6" w:rsidP="00EC2E23">
      <w:pPr>
        <w:widowControl/>
        <w:suppressAutoHyphens/>
        <w:wordWrap/>
        <w:autoSpaceDE/>
        <w:autoSpaceDN/>
        <w:spacing w:after="120" w:line="240" w:lineRule="auto"/>
        <w:jc w:val="left"/>
        <w:rPr>
          <w:rFonts w:ascii="Calibri" w:eastAsia="Yu Mincho" w:hAnsi="Calibri" w:cs="Calibri"/>
          <w:kern w:val="0"/>
          <w:sz w:val="22"/>
          <w:lang w:eastAsia="ja-JP"/>
        </w:rPr>
      </w:pPr>
      <w:r w:rsidRPr="00B378D6">
        <w:rPr>
          <w:rFonts w:ascii="Calibri" w:eastAsia="Yu Mincho" w:hAnsi="Calibri" w:cs="Calibri"/>
          <w:kern w:val="0"/>
          <w:sz w:val="22"/>
          <w:lang w:eastAsia="ja-JP"/>
        </w:rPr>
        <w:t>The following option considered in the simulations:</w:t>
      </w:r>
    </w:p>
    <w:p w14:paraId="231E1417" w14:textId="77777777" w:rsidR="00B378D6" w:rsidRPr="00B378D6" w:rsidRDefault="00B378D6" w:rsidP="00EC2E23">
      <w:pPr>
        <w:widowControl/>
        <w:suppressAutoHyphens/>
        <w:wordWrap/>
        <w:autoSpaceDE/>
        <w:autoSpaceDN/>
        <w:spacing w:after="120" w:line="240" w:lineRule="auto"/>
        <w:jc w:val="left"/>
        <w:rPr>
          <w:rFonts w:ascii="Calibri" w:eastAsia="Yu Mincho" w:hAnsi="Calibri" w:cs="Calibri"/>
          <w:kern w:val="0"/>
          <w:sz w:val="22"/>
          <w:lang w:eastAsia="ja-JP"/>
        </w:rPr>
      </w:pPr>
      <w:r w:rsidRPr="00B378D6">
        <w:rPr>
          <w:rFonts w:ascii="Calibri" w:eastAsia="Yu Mincho" w:hAnsi="Calibri" w:cs="Calibri"/>
          <w:b/>
          <w:bCs/>
          <w:kern w:val="0"/>
          <w:sz w:val="22"/>
          <w:lang w:eastAsia="ja-JP"/>
        </w:rPr>
        <w:t>Option 1</w:t>
      </w:r>
      <w:r w:rsidRPr="00B378D6">
        <w:rPr>
          <w:rFonts w:ascii="Calibri" w:eastAsia="Yu Mincho" w:hAnsi="Calibri" w:cs="Calibri"/>
          <w:kern w:val="0"/>
          <w:sz w:val="22"/>
          <w:lang w:eastAsia="ja-JP"/>
        </w:rPr>
        <w:t>: No real cooperation, each TRP is observing its non-overlapped sector.</w:t>
      </w:r>
    </w:p>
    <w:p w14:paraId="53F58961" w14:textId="77777777" w:rsidR="00B378D6" w:rsidRPr="00B378D6" w:rsidRDefault="00B378D6" w:rsidP="00EC2E23">
      <w:pPr>
        <w:widowControl/>
        <w:suppressAutoHyphens/>
        <w:wordWrap/>
        <w:autoSpaceDE/>
        <w:autoSpaceDN/>
        <w:spacing w:after="120" w:line="240" w:lineRule="auto"/>
        <w:jc w:val="left"/>
        <w:rPr>
          <w:rFonts w:ascii="Calibri" w:eastAsia="Yu Mincho" w:hAnsi="Calibri" w:cs="Calibri"/>
          <w:kern w:val="0"/>
          <w:sz w:val="22"/>
          <w:lang w:eastAsia="ja-JP"/>
        </w:rPr>
      </w:pPr>
      <w:r w:rsidRPr="00B378D6">
        <w:rPr>
          <w:rFonts w:ascii="Calibri" w:eastAsia="Yu Mincho" w:hAnsi="Calibri" w:cs="Calibri"/>
          <w:kern w:val="0"/>
          <w:sz w:val="22"/>
          <w:lang w:eastAsia="ja-JP"/>
        </w:rPr>
        <w:t>Sensing result is a plain unification of each TRP data.</w:t>
      </w:r>
    </w:p>
    <w:p w14:paraId="0DA4229C" w14:textId="77777777" w:rsidR="00B378D6" w:rsidRPr="00FC7E16" w:rsidRDefault="00B378D6" w:rsidP="00EC2E23">
      <w:pPr>
        <w:widowControl/>
        <w:suppressAutoHyphens/>
        <w:wordWrap/>
        <w:autoSpaceDE/>
        <w:autoSpaceDN/>
        <w:spacing w:after="120"/>
        <w:jc w:val="center"/>
        <w:rPr>
          <w:rFonts w:ascii="Calibri" w:hAnsi="Calibri" w:cs="Calibri"/>
          <w:kern w:val="0"/>
          <w:sz w:val="22"/>
        </w:rPr>
      </w:pPr>
      <w:r w:rsidRPr="00B378D6">
        <w:rPr>
          <w:rFonts w:ascii="Calibri" w:eastAsia="Yu Mincho" w:hAnsi="Calibri" w:cs="Calibri"/>
          <w:noProof/>
          <w:kern w:val="0"/>
          <w:sz w:val="22"/>
          <w:lang w:eastAsia="ja-JP"/>
        </w:rPr>
        <w:drawing>
          <wp:inline distT="0" distB="0" distL="0" distR="0" wp14:anchorId="0AE466ED" wp14:editId="774D53A8">
            <wp:extent cx="1732394" cy="1800000"/>
            <wp:effectExtent l="0" t="0" r="127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rotWithShape="1">
                    <a:blip r:embed="rId13"/>
                    <a:srcRect l="16509" t="5345" r="18413" b="4497"/>
                    <a:stretch/>
                  </pic:blipFill>
                  <pic:spPr>
                    <a:xfrm>
                      <a:off x="0" y="0"/>
                      <a:ext cx="1732394" cy="1800000"/>
                    </a:xfrm>
                    <a:prstGeom prst="rect">
                      <a:avLst/>
                    </a:prstGeom>
                  </pic:spPr>
                </pic:pic>
              </a:graphicData>
            </a:graphic>
          </wp:inline>
        </w:drawing>
      </w:r>
    </w:p>
    <w:p w14:paraId="311BB0A8" w14:textId="7DAC578B" w:rsidR="00AB7884" w:rsidRPr="00FC7E16" w:rsidRDefault="00AB7884" w:rsidP="00EC2E23">
      <w:pPr>
        <w:widowControl/>
        <w:suppressAutoHyphens/>
        <w:wordWrap/>
        <w:autoSpaceDE/>
        <w:autoSpaceDN/>
        <w:spacing w:after="120"/>
        <w:jc w:val="center"/>
        <w:rPr>
          <w:rFonts w:ascii="Calibri" w:hAnsi="Calibri" w:cs="Calibri"/>
          <w:kern w:val="0"/>
          <w:sz w:val="22"/>
        </w:rPr>
      </w:pPr>
      <w:r w:rsidRPr="00FC7E16">
        <w:rPr>
          <w:rFonts w:ascii="Calibri" w:hAnsi="Calibri" w:cs="Calibri"/>
          <w:kern w:val="0"/>
          <w:sz w:val="22"/>
        </w:rPr>
        <w:t>Figure 3 non-overlapping TSA case</w:t>
      </w:r>
    </w:p>
    <w:p w14:paraId="4EA2CA1F" w14:textId="2A8C2763" w:rsidR="00AB7884" w:rsidRPr="00B378D6" w:rsidRDefault="00AB7884" w:rsidP="00EC2E23">
      <w:pPr>
        <w:widowControl/>
        <w:suppressAutoHyphens/>
        <w:wordWrap/>
        <w:autoSpaceDE/>
        <w:autoSpaceDN/>
        <w:spacing w:after="120" w:line="240" w:lineRule="auto"/>
        <w:jc w:val="center"/>
        <w:rPr>
          <w:rFonts w:ascii="Calibri" w:hAnsi="Calibri" w:cs="Calibri"/>
          <w:kern w:val="0"/>
          <w:sz w:val="22"/>
        </w:rPr>
      </w:pPr>
    </w:p>
    <w:p w14:paraId="6CD08260" w14:textId="5D7B4A0C" w:rsidR="00B378D6" w:rsidRPr="00B378D6" w:rsidRDefault="00B378D6" w:rsidP="00EC2E23">
      <w:pPr>
        <w:widowControl/>
        <w:suppressAutoHyphens/>
        <w:wordWrap/>
        <w:autoSpaceDE/>
        <w:autoSpaceDN/>
        <w:spacing w:after="120" w:line="240" w:lineRule="auto"/>
        <w:jc w:val="left"/>
        <w:rPr>
          <w:rFonts w:ascii="Calibri" w:eastAsia="Yu Mincho" w:hAnsi="Calibri" w:cs="Calibri"/>
          <w:kern w:val="0"/>
          <w:sz w:val="22"/>
          <w:lang w:eastAsia="ja-JP"/>
        </w:rPr>
      </w:pPr>
      <w:r w:rsidRPr="00B378D6">
        <w:rPr>
          <w:rFonts w:ascii="Calibri" w:eastAsia="Yu Mincho" w:hAnsi="Calibri" w:cs="Calibri"/>
          <w:b/>
          <w:bCs/>
          <w:kern w:val="0"/>
          <w:sz w:val="22"/>
          <w:lang w:eastAsia="ja-JP"/>
        </w:rPr>
        <w:t>Option 2</w:t>
      </w:r>
      <w:r w:rsidRPr="00B378D6">
        <w:rPr>
          <w:rFonts w:ascii="Calibri" w:eastAsia="Yu Mincho" w:hAnsi="Calibri" w:cs="Calibri"/>
          <w:kern w:val="0"/>
          <w:sz w:val="22"/>
          <w:lang w:eastAsia="ja-JP"/>
        </w:rPr>
        <w:t xml:space="preserve">: </w:t>
      </w:r>
      <w:r w:rsidR="00367003">
        <w:rPr>
          <w:rFonts w:eastAsia="Yu Mincho"/>
          <w:lang w:eastAsia="ja-JP"/>
        </w:rPr>
        <w:t xml:space="preserve">Fusion / </w:t>
      </w:r>
      <w:r w:rsidRPr="00B378D6">
        <w:rPr>
          <w:rFonts w:ascii="Calibri" w:eastAsia="Yu Mincho" w:hAnsi="Calibri" w:cs="Calibri"/>
          <w:kern w:val="0"/>
          <w:sz w:val="22"/>
          <w:lang w:eastAsia="ja-JP"/>
        </w:rPr>
        <w:t>Cooperation of the fully overlapped sectors. Each TRP observes the same TSA and the final result is obtained on the base of global coordinates clustering and refining estimates using multiple TRP data</w:t>
      </w:r>
    </w:p>
    <w:p w14:paraId="16269690" w14:textId="77777777" w:rsidR="00B378D6" w:rsidRPr="00FC7E16" w:rsidRDefault="00B378D6" w:rsidP="00EC2E23">
      <w:pPr>
        <w:widowControl/>
        <w:suppressAutoHyphens/>
        <w:wordWrap/>
        <w:autoSpaceDE/>
        <w:autoSpaceDN/>
        <w:spacing w:after="120"/>
        <w:jc w:val="center"/>
        <w:rPr>
          <w:rFonts w:ascii="Calibri" w:hAnsi="Calibri" w:cs="Calibri"/>
          <w:kern w:val="0"/>
          <w:sz w:val="22"/>
        </w:rPr>
      </w:pPr>
      <w:r w:rsidRPr="00B378D6">
        <w:rPr>
          <w:rFonts w:ascii="Calibri" w:eastAsia="Yu Mincho" w:hAnsi="Calibri" w:cs="Calibri"/>
          <w:noProof/>
          <w:kern w:val="0"/>
          <w:sz w:val="22"/>
          <w:lang w:eastAsia="ja-JP"/>
        </w:rPr>
        <w:drawing>
          <wp:inline distT="0" distB="0" distL="0" distR="0" wp14:anchorId="6C8F51C2" wp14:editId="4448126E">
            <wp:extent cx="1751708" cy="1800000"/>
            <wp:effectExtent l="0" t="0" r="127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rotWithShape="1">
                    <a:blip r:embed="rId14"/>
                    <a:srcRect l="18571" t="6402" r="18096" b="6826"/>
                    <a:stretch/>
                  </pic:blipFill>
                  <pic:spPr>
                    <a:xfrm>
                      <a:off x="0" y="0"/>
                      <a:ext cx="1751708" cy="1800000"/>
                    </a:xfrm>
                    <a:prstGeom prst="rect">
                      <a:avLst/>
                    </a:prstGeom>
                  </pic:spPr>
                </pic:pic>
              </a:graphicData>
            </a:graphic>
          </wp:inline>
        </w:drawing>
      </w:r>
    </w:p>
    <w:p w14:paraId="10CFDBF3" w14:textId="5DBD9BAC" w:rsidR="00AB7884" w:rsidRPr="00FC7E16" w:rsidRDefault="00AB7884" w:rsidP="00EC2E23">
      <w:pPr>
        <w:widowControl/>
        <w:suppressAutoHyphens/>
        <w:wordWrap/>
        <w:autoSpaceDE/>
        <w:autoSpaceDN/>
        <w:spacing w:after="120"/>
        <w:jc w:val="center"/>
        <w:rPr>
          <w:rFonts w:ascii="Calibri" w:hAnsi="Calibri" w:cs="Calibri"/>
          <w:kern w:val="0"/>
          <w:sz w:val="22"/>
        </w:rPr>
      </w:pPr>
      <w:r w:rsidRPr="00FC7E16">
        <w:rPr>
          <w:rFonts w:ascii="Calibri" w:hAnsi="Calibri" w:cs="Calibri"/>
          <w:kern w:val="0"/>
          <w:sz w:val="22"/>
        </w:rPr>
        <w:t>Figure 4 Outer sectors overlapping TSA</w:t>
      </w:r>
    </w:p>
    <w:p w14:paraId="6FB0437E" w14:textId="77777777" w:rsidR="00AB7884" w:rsidRPr="00B378D6" w:rsidRDefault="00AB7884" w:rsidP="00EC2E23">
      <w:pPr>
        <w:widowControl/>
        <w:suppressAutoHyphens/>
        <w:wordWrap/>
        <w:autoSpaceDE/>
        <w:autoSpaceDN/>
        <w:spacing w:after="120" w:line="240" w:lineRule="auto"/>
        <w:jc w:val="center"/>
        <w:rPr>
          <w:rFonts w:ascii="Calibri" w:hAnsi="Calibri" w:cs="Calibri"/>
          <w:kern w:val="0"/>
          <w:sz w:val="22"/>
        </w:rPr>
      </w:pPr>
    </w:p>
    <w:p w14:paraId="581BA917" w14:textId="1DE4D83A" w:rsidR="00B378D6" w:rsidRPr="00B378D6" w:rsidRDefault="00B378D6" w:rsidP="00EC2E23">
      <w:pPr>
        <w:widowControl/>
        <w:suppressAutoHyphens/>
        <w:wordWrap/>
        <w:autoSpaceDE/>
        <w:autoSpaceDN/>
        <w:spacing w:after="120" w:line="240" w:lineRule="auto"/>
        <w:jc w:val="left"/>
        <w:rPr>
          <w:rFonts w:ascii="Calibri" w:eastAsia="Yu Mincho" w:hAnsi="Calibri" w:cs="Calibri"/>
          <w:kern w:val="0"/>
          <w:sz w:val="22"/>
          <w:lang w:eastAsia="ja-JP"/>
        </w:rPr>
      </w:pPr>
      <w:r w:rsidRPr="00B378D6">
        <w:rPr>
          <w:rFonts w:ascii="Calibri" w:eastAsia="Yu Mincho" w:hAnsi="Calibri" w:cs="Calibri"/>
          <w:b/>
          <w:bCs/>
          <w:kern w:val="0"/>
          <w:sz w:val="22"/>
          <w:lang w:eastAsia="ja-JP"/>
        </w:rPr>
        <w:t>Option 3</w:t>
      </w:r>
      <w:r w:rsidRPr="00FC7E16">
        <w:rPr>
          <w:rFonts w:ascii="Calibri" w:hAnsi="Calibri" w:cs="Calibri"/>
          <w:kern w:val="0"/>
          <w:sz w:val="22"/>
        </w:rPr>
        <w:t xml:space="preserve">: </w:t>
      </w:r>
      <w:r w:rsidR="004A6753" w:rsidRPr="004A6753">
        <w:rPr>
          <w:rFonts w:ascii="Calibri" w:eastAsia="Yu Mincho" w:hAnsi="Calibri" w:cs="Calibri"/>
          <w:kern w:val="0"/>
          <w:sz w:val="22"/>
          <w:lang w:eastAsia="ja-JP"/>
        </w:rPr>
        <w:t>Cooperative sensing over both overlapping and non-overlapping sectors, total 12 TRPs</w:t>
      </w:r>
    </w:p>
    <w:p w14:paraId="76F0FDB6" w14:textId="3832AB5A" w:rsidR="00B378D6" w:rsidRPr="00FC7E16" w:rsidRDefault="00B378D6" w:rsidP="00EC2E23">
      <w:pPr>
        <w:wordWrap/>
        <w:adjustRightInd w:val="0"/>
        <w:snapToGrid w:val="0"/>
        <w:spacing w:before="100" w:beforeAutospacing="1" w:afterLines="50" w:after="120" w:line="264" w:lineRule="auto"/>
        <w:ind w:firstLine="425"/>
        <w:jc w:val="center"/>
        <w:rPr>
          <w:rFonts w:ascii="Calibri" w:eastAsia="바탕" w:hAnsi="Calibri" w:cs="Calibri"/>
          <w:sz w:val="22"/>
        </w:rPr>
      </w:pPr>
      <w:r w:rsidRPr="00FC7E16">
        <w:rPr>
          <w:rFonts w:ascii="Times" w:eastAsia="Yu Mincho" w:hAnsi="Times" w:cs="Times New Roman"/>
          <w:noProof/>
          <w:kern w:val="0"/>
          <w:sz w:val="22"/>
          <w:lang w:eastAsia="ja-JP"/>
        </w:rPr>
        <w:drawing>
          <wp:inline distT="0" distB="0" distL="0" distR="0" wp14:anchorId="31441569" wp14:editId="1BF61DBC">
            <wp:extent cx="1742078" cy="1800000"/>
            <wp:effectExtent l="0" t="0" r="0" b="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rotWithShape="1">
                    <a:blip r:embed="rId15"/>
                    <a:srcRect l="20794" t="5978" r="17143" b="8519"/>
                    <a:stretch/>
                  </pic:blipFill>
                  <pic:spPr>
                    <a:xfrm>
                      <a:off x="0" y="0"/>
                      <a:ext cx="1742078" cy="1800000"/>
                    </a:xfrm>
                    <a:prstGeom prst="rect">
                      <a:avLst/>
                    </a:prstGeom>
                  </pic:spPr>
                </pic:pic>
              </a:graphicData>
            </a:graphic>
          </wp:inline>
        </w:drawing>
      </w:r>
    </w:p>
    <w:p w14:paraId="7EB2BB77" w14:textId="5B97C77B" w:rsidR="00AB7884" w:rsidRPr="00FC7E16" w:rsidRDefault="00AB7884" w:rsidP="00EC2E23">
      <w:pPr>
        <w:wordWrap/>
        <w:adjustRightInd w:val="0"/>
        <w:snapToGrid w:val="0"/>
        <w:spacing w:before="100" w:beforeAutospacing="1" w:afterLines="50" w:after="120" w:line="264" w:lineRule="auto"/>
        <w:ind w:firstLine="425"/>
        <w:jc w:val="center"/>
        <w:rPr>
          <w:rFonts w:ascii="Calibri" w:eastAsia="바탕" w:hAnsi="Calibri" w:cs="Calibri"/>
          <w:sz w:val="22"/>
        </w:rPr>
      </w:pPr>
      <w:r w:rsidRPr="00FC7E16">
        <w:rPr>
          <w:rFonts w:ascii="Calibri" w:eastAsia="바탕" w:hAnsi="Calibri" w:cs="Calibri"/>
          <w:sz w:val="22"/>
        </w:rPr>
        <w:t>Figure 5 Cooperative sensing of 12 TRPs</w:t>
      </w:r>
    </w:p>
    <w:p w14:paraId="0BD9C6A1" w14:textId="77777777" w:rsidR="00AB7884" w:rsidRPr="00FC7E16" w:rsidRDefault="00AB7884" w:rsidP="00EC2E23">
      <w:pPr>
        <w:wordWrap/>
        <w:adjustRightInd w:val="0"/>
        <w:snapToGrid w:val="0"/>
        <w:spacing w:before="100" w:beforeAutospacing="1" w:afterLines="50" w:after="120" w:line="264" w:lineRule="auto"/>
        <w:ind w:firstLine="425"/>
        <w:jc w:val="center"/>
        <w:rPr>
          <w:rFonts w:ascii="Calibri" w:eastAsia="바탕" w:hAnsi="Calibri" w:cs="Calibri"/>
          <w:sz w:val="22"/>
        </w:rPr>
      </w:pPr>
    </w:p>
    <w:p w14:paraId="297D62F7" w14:textId="77777777" w:rsidR="00AB7884" w:rsidRPr="00AB7884" w:rsidRDefault="00AB7884" w:rsidP="00EC2E23">
      <w:pPr>
        <w:widowControl/>
        <w:suppressAutoHyphens/>
        <w:wordWrap/>
        <w:autoSpaceDE/>
        <w:autoSpaceDN/>
        <w:spacing w:after="120" w:line="240" w:lineRule="auto"/>
        <w:jc w:val="left"/>
        <w:rPr>
          <w:rFonts w:ascii="Calibri" w:eastAsia="Yu Mincho" w:hAnsi="Calibri" w:cs="Calibri"/>
          <w:kern w:val="0"/>
          <w:sz w:val="22"/>
          <w:lang w:eastAsia="ja-JP"/>
        </w:rPr>
      </w:pPr>
      <w:r w:rsidRPr="00AB7884">
        <w:rPr>
          <w:rFonts w:ascii="Calibri" w:eastAsia="Yu Mincho" w:hAnsi="Calibri" w:cs="Calibri"/>
          <w:kern w:val="0"/>
          <w:sz w:val="22"/>
          <w:lang w:eastAsia="ja-JP"/>
        </w:rPr>
        <w:t>Cooperative sensing is performed on the base of joint processing of the detection results from the overlapping sectors of different TRPs in the global coordinate system. In this case, true targets are seen from the different TRPs and appear in different detection sets.</w:t>
      </w:r>
    </w:p>
    <w:p w14:paraId="4A4A74B9" w14:textId="77777777" w:rsidR="00AB7884" w:rsidRPr="00AB7884" w:rsidRDefault="00AB7884" w:rsidP="00EC2E23">
      <w:pPr>
        <w:keepNext/>
        <w:widowControl/>
        <w:suppressAutoHyphens/>
        <w:wordWrap/>
        <w:autoSpaceDE/>
        <w:autoSpaceDN/>
        <w:spacing w:after="120" w:line="240" w:lineRule="auto"/>
        <w:jc w:val="center"/>
        <w:rPr>
          <w:rFonts w:ascii="Calibri" w:eastAsia="바탕" w:hAnsi="Calibri" w:cs="Calibri"/>
          <w:kern w:val="0"/>
          <w:sz w:val="22"/>
          <w:lang w:val="en-GB" w:eastAsia="en-US"/>
        </w:rPr>
      </w:pPr>
      <w:r w:rsidRPr="00AB7884">
        <w:rPr>
          <w:rFonts w:ascii="Calibri" w:eastAsia="Yu Mincho" w:hAnsi="Calibri" w:cs="Calibri"/>
          <w:noProof/>
          <w:kern w:val="0"/>
          <w:sz w:val="22"/>
          <w:lang w:eastAsia="ja-JP"/>
        </w:rPr>
        <w:drawing>
          <wp:inline distT="0" distB="0" distL="0" distR="0" wp14:anchorId="560D80A9" wp14:editId="5F0DB9BF">
            <wp:extent cx="2627194" cy="1958249"/>
            <wp:effectExtent l="0" t="0" r="1905" b="4445"/>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rotWithShape="1">
                    <a:blip r:embed="rId16"/>
                    <a:srcRect l="5619" t="6233" r="4469" b="4877"/>
                    <a:stretch/>
                  </pic:blipFill>
                  <pic:spPr>
                    <a:xfrm>
                      <a:off x="0" y="0"/>
                      <a:ext cx="2644127" cy="1970871"/>
                    </a:xfrm>
                    <a:prstGeom prst="rect">
                      <a:avLst/>
                    </a:prstGeom>
                  </pic:spPr>
                </pic:pic>
              </a:graphicData>
            </a:graphic>
          </wp:inline>
        </w:drawing>
      </w:r>
    </w:p>
    <w:p w14:paraId="007238C1" w14:textId="256CB2A1" w:rsidR="00B378D6" w:rsidRPr="00FC7E16" w:rsidRDefault="00AB7884" w:rsidP="00EC2E23">
      <w:pPr>
        <w:wordWrap/>
        <w:adjustRightInd w:val="0"/>
        <w:snapToGrid w:val="0"/>
        <w:spacing w:before="100" w:beforeAutospacing="1" w:afterLines="50" w:after="120" w:line="264" w:lineRule="auto"/>
        <w:ind w:firstLine="425"/>
        <w:jc w:val="center"/>
        <w:rPr>
          <w:rFonts w:ascii="Calibri" w:eastAsia="바탕" w:hAnsi="Calibri" w:cs="Calibri"/>
          <w:sz w:val="22"/>
        </w:rPr>
      </w:pPr>
      <w:r w:rsidRPr="00FC7E16">
        <w:rPr>
          <w:rFonts w:ascii="Calibri" w:eastAsia="바탕" w:hAnsi="Calibri" w:cs="Calibri"/>
          <w:kern w:val="0"/>
          <w:sz w:val="22"/>
          <w:lang w:val="en-GB" w:eastAsia="en-US"/>
        </w:rPr>
        <w:t xml:space="preserve">Figure </w:t>
      </w:r>
      <w:r w:rsidRPr="00FC7E16">
        <w:rPr>
          <w:rFonts w:ascii="Calibri" w:eastAsia="바탕" w:hAnsi="Calibri" w:cs="Calibri"/>
          <w:kern w:val="0"/>
          <w:sz w:val="22"/>
          <w:lang w:val="en-GB" w:eastAsia="en-US"/>
        </w:rPr>
        <w:fldChar w:fldCharType="begin"/>
      </w:r>
      <w:r w:rsidRPr="00FC7E16">
        <w:rPr>
          <w:rFonts w:ascii="Calibri" w:eastAsia="바탕" w:hAnsi="Calibri" w:cs="Calibri"/>
          <w:kern w:val="0"/>
          <w:sz w:val="22"/>
          <w:lang w:val="en-GB" w:eastAsia="en-US"/>
        </w:rPr>
        <w:instrText xml:space="preserve"> SEQ Figure \* ARABIC </w:instrText>
      </w:r>
      <w:r w:rsidRPr="00FC7E16">
        <w:rPr>
          <w:rFonts w:ascii="Calibri" w:eastAsia="바탕" w:hAnsi="Calibri" w:cs="Calibri"/>
          <w:kern w:val="0"/>
          <w:sz w:val="22"/>
          <w:lang w:val="en-GB" w:eastAsia="en-US"/>
        </w:rPr>
        <w:fldChar w:fldCharType="separate"/>
      </w:r>
      <w:r w:rsidRPr="00FC7E16">
        <w:rPr>
          <w:rFonts w:ascii="Calibri" w:eastAsia="바탕" w:hAnsi="Calibri" w:cs="Calibri"/>
          <w:noProof/>
          <w:kern w:val="0"/>
          <w:sz w:val="22"/>
          <w:lang w:val="en-GB" w:eastAsia="en-US"/>
        </w:rPr>
        <w:t>6</w:t>
      </w:r>
      <w:r w:rsidRPr="00FC7E16">
        <w:rPr>
          <w:rFonts w:ascii="Calibri" w:eastAsia="바탕" w:hAnsi="Calibri" w:cs="Calibri"/>
          <w:kern w:val="0"/>
          <w:sz w:val="22"/>
          <w:lang w:val="en-GB" w:eastAsia="en-US"/>
        </w:rPr>
        <w:fldChar w:fldCharType="end"/>
      </w:r>
      <w:r w:rsidRPr="00FC7E16">
        <w:rPr>
          <w:rFonts w:ascii="Calibri" w:eastAsia="바탕" w:hAnsi="Calibri" w:cs="Calibri"/>
          <w:kern w:val="0"/>
          <w:sz w:val="22"/>
          <w:lang w:val="en-GB" w:eastAsia="en-US"/>
        </w:rPr>
        <w:t xml:space="preserve"> Joint processing of the different TRP data</w:t>
      </w:r>
    </w:p>
    <w:p w14:paraId="06E9C6D9" w14:textId="395365C8" w:rsidR="00CE3629" w:rsidRDefault="00AA4F8B" w:rsidP="00EC2E23">
      <w:pPr>
        <w:keepNext/>
        <w:keepLines/>
        <w:widowControl/>
        <w:numPr>
          <w:ilvl w:val="2"/>
          <w:numId w:val="8"/>
        </w:numPr>
        <w:wordWrap/>
        <w:overflowPunct w:val="0"/>
        <w:adjustRightInd w:val="0"/>
        <w:spacing w:before="240" w:after="240" w:line="240" w:lineRule="auto"/>
        <w:jc w:val="left"/>
        <w:textAlignment w:val="baseline"/>
        <w:outlineLvl w:val="2"/>
        <w:rPr>
          <w:rFonts w:ascii="Arial" w:eastAsia="바탕" w:hAnsi="Arial" w:cs="Arial"/>
          <w:kern w:val="0"/>
          <w:sz w:val="28"/>
          <w:szCs w:val="28"/>
        </w:rPr>
      </w:pPr>
      <w:r>
        <w:rPr>
          <w:rFonts w:ascii="Arial" w:eastAsia="바탕" w:hAnsi="Arial" w:cs="Arial" w:hint="eastAsia"/>
          <w:kern w:val="0"/>
          <w:sz w:val="28"/>
          <w:szCs w:val="28"/>
        </w:rPr>
        <w:t>Evaluation</w:t>
      </w:r>
      <w:r w:rsidR="00CE3629" w:rsidRPr="005561F6">
        <w:rPr>
          <w:rFonts w:ascii="Arial" w:eastAsia="바탕" w:hAnsi="Arial" w:cs="Arial"/>
          <w:kern w:val="0"/>
          <w:sz w:val="28"/>
          <w:szCs w:val="28"/>
        </w:rPr>
        <w:t xml:space="preserve"> </w:t>
      </w:r>
      <w:r w:rsidR="00CE3629">
        <w:rPr>
          <w:rFonts w:ascii="Arial" w:eastAsia="바탕" w:hAnsi="Arial" w:cs="Arial" w:hint="eastAsia"/>
          <w:kern w:val="0"/>
          <w:sz w:val="28"/>
          <w:szCs w:val="28"/>
        </w:rPr>
        <w:t>Results</w:t>
      </w:r>
    </w:p>
    <w:p w14:paraId="05B75752" w14:textId="6C6F9B15" w:rsidR="0019225B" w:rsidRDefault="00900485" w:rsidP="00EC2E23">
      <w:pPr>
        <w:wordWrap/>
        <w:adjustRightInd w:val="0"/>
        <w:snapToGrid w:val="0"/>
        <w:spacing w:before="100" w:beforeAutospacing="1" w:afterLines="50" w:after="120" w:line="264" w:lineRule="auto"/>
        <w:ind w:firstLine="425"/>
        <w:rPr>
          <w:rFonts w:ascii="Calibri" w:eastAsia="바탕" w:hAnsi="Calibri" w:cs="Calibri"/>
          <w:sz w:val="22"/>
        </w:rPr>
      </w:pPr>
      <w:r w:rsidRPr="00900485">
        <w:rPr>
          <w:rFonts w:ascii="Calibri" w:eastAsia="바탕" w:hAnsi="Calibri" w:cs="Calibri"/>
          <w:sz w:val="22"/>
        </w:rPr>
        <w:t>The following performance results were obtained based on the evaluation assumptions described below, as well as any additional assumptions provided in [7].</w:t>
      </w:r>
    </w:p>
    <w:p w14:paraId="7461DBE8" w14:textId="481961AB" w:rsidR="00803DB9" w:rsidRPr="00803DB9" w:rsidRDefault="00803DB9" w:rsidP="004324D2">
      <w:pPr>
        <w:wordWrap/>
        <w:adjustRightInd w:val="0"/>
        <w:snapToGrid w:val="0"/>
        <w:spacing w:before="100" w:beforeAutospacing="1" w:afterLines="50" w:after="120" w:line="264" w:lineRule="auto"/>
        <w:jc w:val="center"/>
        <w:rPr>
          <w:rFonts w:ascii="Calibri" w:eastAsia="바탕" w:hAnsi="Calibri" w:cs="Calibri"/>
          <w:sz w:val="22"/>
        </w:rPr>
      </w:pPr>
      <w:r w:rsidRPr="00D15949">
        <w:rPr>
          <w:rFonts w:ascii="Calibri" w:eastAsia="바탕" w:hAnsi="Calibri" w:cs="Calibri"/>
          <w:sz w:val="22"/>
        </w:rPr>
        <w:t xml:space="preserve">Table </w:t>
      </w:r>
      <w:r w:rsidRPr="00D15949">
        <w:rPr>
          <w:rFonts w:ascii="Calibri" w:eastAsia="바탕" w:hAnsi="Calibri" w:cs="Calibri" w:hint="eastAsia"/>
          <w:sz w:val="22"/>
        </w:rPr>
        <w:t>1.</w:t>
      </w:r>
      <w:r w:rsidRPr="00D15949">
        <w:rPr>
          <w:rFonts w:ascii="Calibri" w:eastAsia="바탕" w:hAnsi="Calibri" w:cs="Calibri"/>
          <w:sz w:val="22"/>
        </w:rPr>
        <w:t xml:space="preserve"> </w:t>
      </w:r>
      <w:r>
        <w:rPr>
          <w:rFonts w:ascii="Calibri" w:eastAsia="바탕" w:hAnsi="Calibri" w:cs="Calibri" w:hint="eastAsia"/>
          <w:sz w:val="22"/>
        </w:rPr>
        <w:t>Evaluation assumptions</w:t>
      </w:r>
    </w:p>
    <w:tbl>
      <w:tblPr>
        <w:tblW w:w="9067" w:type="dxa"/>
        <w:tblCellMar>
          <w:left w:w="99" w:type="dxa"/>
          <w:right w:w="99" w:type="dxa"/>
        </w:tblCellMar>
        <w:tblLook w:val="04A0" w:firstRow="1" w:lastRow="0" w:firstColumn="1" w:lastColumn="0" w:noHBand="0" w:noVBand="1"/>
      </w:tblPr>
      <w:tblGrid>
        <w:gridCol w:w="2263"/>
        <w:gridCol w:w="3119"/>
        <w:gridCol w:w="3685"/>
      </w:tblGrid>
      <w:tr w:rsidR="00803DB9" w:rsidRPr="00803DB9" w14:paraId="1697DD11" w14:textId="77777777" w:rsidTr="008C1181">
        <w:trPr>
          <w:trHeight w:val="481"/>
        </w:trPr>
        <w:tc>
          <w:tcPr>
            <w:tcW w:w="2263" w:type="dxa"/>
            <w:tcBorders>
              <w:top w:val="single" w:sz="4" w:space="0" w:color="auto"/>
              <w:left w:val="single" w:sz="4" w:space="0" w:color="auto"/>
              <w:bottom w:val="single" w:sz="4" w:space="0" w:color="auto"/>
              <w:right w:val="single" w:sz="4" w:space="0" w:color="auto"/>
            </w:tcBorders>
            <w:shd w:val="clear" w:color="000000" w:fill="FCE4D6"/>
            <w:vAlign w:val="center"/>
            <w:hideMark/>
          </w:tcPr>
          <w:p w14:paraId="3EFEB855" w14:textId="77777777" w:rsidR="00803DB9" w:rsidRPr="00803DB9" w:rsidRDefault="00803DB9" w:rsidP="00803DB9">
            <w:pPr>
              <w:widowControl/>
              <w:wordWrap/>
              <w:autoSpaceDE/>
              <w:autoSpaceDN/>
              <w:spacing w:after="0" w:line="240" w:lineRule="auto"/>
              <w:jc w:val="center"/>
              <w:rPr>
                <w:rFonts w:ascii="Arial" w:eastAsia="맑은 고딕" w:hAnsi="Arial" w:cs="Arial"/>
                <w:color w:val="000000"/>
                <w:kern w:val="0"/>
                <w:szCs w:val="20"/>
              </w:rPr>
            </w:pPr>
            <w:r w:rsidRPr="00803DB9">
              <w:rPr>
                <w:rFonts w:ascii="Arial" w:eastAsia="맑은 고딕" w:hAnsi="Arial" w:cs="Arial"/>
                <w:color w:val="000000"/>
                <w:kern w:val="0"/>
                <w:szCs w:val="20"/>
              </w:rPr>
              <w:t>Parameters</w:t>
            </w:r>
          </w:p>
        </w:tc>
        <w:tc>
          <w:tcPr>
            <w:tcW w:w="3119" w:type="dxa"/>
            <w:tcBorders>
              <w:top w:val="single" w:sz="4" w:space="0" w:color="auto"/>
              <w:left w:val="nil"/>
              <w:bottom w:val="single" w:sz="4" w:space="0" w:color="auto"/>
              <w:right w:val="single" w:sz="4" w:space="0" w:color="auto"/>
            </w:tcBorders>
            <w:shd w:val="clear" w:color="000000" w:fill="FCE4D6"/>
            <w:vAlign w:val="center"/>
            <w:hideMark/>
          </w:tcPr>
          <w:p w14:paraId="0A3849E9" w14:textId="01FAE221" w:rsidR="00803DB9" w:rsidRPr="00803DB9" w:rsidRDefault="00803DB9" w:rsidP="00803DB9">
            <w:pPr>
              <w:widowControl/>
              <w:wordWrap/>
              <w:autoSpaceDE/>
              <w:autoSpaceDN/>
              <w:spacing w:after="0" w:line="240" w:lineRule="auto"/>
              <w:jc w:val="center"/>
              <w:rPr>
                <w:rFonts w:ascii="Arial" w:eastAsia="맑은 고딕" w:hAnsi="Arial" w:cs="Arial"/>
                <w:color w:val="000000"/>
                <w:kern w:val="0"/>
                <w:szCs w:val="20"/>
              </w:rPr>
            </w:pPr>
            <w:r>
              <w:rPr>
                <w:rFonts w:ascii="Arial" w:eastAsia="맑은 고딕" w:hAnsi="Arial" w:cs="Arial" w:hint="eastAsia"/>
                <w:color w:val="000000"/>
                <w:kern w:val="0"/>
                <w:szCs w:val="20"/>
              </w:rPr>
              <w:t>Configuration</w:t>
            </w:r>
            <w:r w:rsidRPr="00803DB9">
              <w:rPr>
                <w:rFonts w:ascii="Arial" w:eastAsia="맑은 고딕" w:hAnsi="Arial" w:cs="Arial"/>
                <w:color w:val="000000"/>
                <w:kern w:val="0"/>
                <w:szCs w:val="20"/>
              </w:rPr>
              <w:t xml:space="preserve"> 1</w:t>
            </w:r>
          </w:p>
        </w:tc>
        <w:tc>
          <w:tcPr>
            <w:tcW w:w="3685" w:type="dxa"/>
            <w:tcBorders>
              <w:top w:val="single" w:sz="4" w:space="0" w:color="auto"/>
              <w:left w:val="nil"/>
              <w:bottom w:val="single" w:sz="4" w:space="0" w:color="auto"/>
              <w:right w:val="single" w:sz="4" w:space="0" w:color="auto"/>
            </w:tcBorders>
            <w:shd w:val="clear" w:color="000000" w:fill="FCE4D6"/>
            <w:vAlign w:val="center"/>
            <w:hideMark/>
          </w:tcPr>
          <w:p w14:paraId="2C781A5B" w14:textId="4CC44FD3" w:rsidR="00803DB9" w:rsidRPr="00803DB9" w:rsidRDefault="00803DB9" w:rsidP="00803DB9">
            <w:pPr>
              <w:widowControl/>
              <w:wordWrap/>
              <w:autoSpaceDE/>
              <w:autoSpaceDN/>
              <w:spacing w:after="0" w:line="240" w:lineRule="auto"/>
              <w:jc w:val="center"/>
              <w:rPr>
                <w:rFonts w:ascii="Arial" w:eastAsia="맑은 고딕" w:hAnsi="Arial" w:cs="Arial"/>
                <w:color w:val="000000"/>
                <w:kern w:val="0"/>
                <w:szCs w:val="20"/>
              </w:rPr>
            </w:pPr>
            <w:r>
              <w:rPr>
                <w:rFonts w:ascii="Arial" w:eastAsia="맑은 고딕" w:hAnsi="Arial" w:cs="Arial" w:hint="eastAsia"/>
                <w:color w:val="000000"/>
                <w:kern w:val="0"/>
                <w:szCs w:val="20"/>
              </w:rPr>
              <w:t>Configuration</w:t>
            </w:r>
            <w:r w:rsidRPr="00803DB9">
              <w:rPr>
                <w:rFonts w:ascii="Arial" w:eastAsia="맑은 고딕" w:hAnsi="Arial" w:cs="Arial"/>
                <w:color w:val="000000"/>
                <w:kern w:val="0"/>
                <w:szCs w:val="20"/>
              </w:rPr>
              <w:t xml:space="preserve"> 2</w:t>
            </w:r>
          </w:p>
        </w:tc>
      </w:tr>
      <w:tr w:rsidR="00803DB9" w:rsidRPr="00803DB9" w14:paraId="52BC93F1" w14:textId="77777777" w:rsidTr="00BD30CA">
        <w:trPr>
          <w:trHeight w:val="690"/>
        </w:trPr>
        <w:tc>
          <w:tcPr>
            <w:tcW w:w="2263" w:type="dxa"/>
            <w:tcBorders>
              <w:top w:val="nil"/>
              <w:left w:val="single" w:sz="4" w:space="0" w:color="auto"/>
              <w:bottom w:val="single" w:sz="4" w:space="0" w:color="auto"/>
              <w:right w:val="single" w:sz="4" w:space="0" w:color="auto"/>
            </w:tcBorders>
            <w:shd w:val="clear" w:color="000000" w:fill="FCE4D6"/>
            <w:vAlign w:val="center"/>
            <w:hideMark/>
          </w:tcPr>
          <w:p w14:paraId="5B089E01" w14:textId="77777777" w:rsidR="00803DB9" w:rsidRPr="00803DB9" w:rsidRDefault="00803DB9" w:rsidP="00803DB9">
            <w:pPr>
              <w:widowControl/>
              <w:wordWrap/>
              <w:autoSpaceDE/>
              <w:autoSpaceDN/>
              <w:spacing w:after="0" w:line="240" w:lineRule="auto"/>
              <w:jc w:val="center"/>
              <w:rPr>
                <w:rFonts w:ascii="Arial" w:eastAsia="맑은 고딕" w:hAnsi="Arial" w:cs="Arial"/>
                <w:color w:val="000000"/>
                <w:kern w:val="0"/>
                <w:szCs w:val="20"/>
              </w:rPr>
            </w:pPr>
            <w:r w:rsidRPr="00803DB9">
              <w:rPr>
                <w:rFonts w:ascii="Arial" w:eastAsia="맑은 고딕" w:hAnsi="Arial" w:cs="Arial"/>
                <w:color w:val="000000"/>
                <w:kern w:val="0"/>
                <w:szCs w:val="20"/>
              </w:rPr>
              <w:t>Scenario</w:t>
            </w:r>
          </w:p>
        </w:tc>
        <w:tc>
          <w:tcPr>
            <w:tcW w:w="3119" w:type="dxa"/>
            <w:tcBorders>
              <w:top w:val="nil"/>
              <w:left w:val="nil"/>
              <w:bottom w:val="single" w:sz="4" w:space="0" w:color="auto"/>
              <w:right w:val="single" w:sz="4" w:space="0" w:color="auto"/>
            </w:tcBorders>
            <w:shd w:val="clear" w:color="000000" w:fill="EFF6EA"/>
            <w:vAlign w:val="center"/>
            <w:hideMark/>
          </w:tcPr>
          <w:p w14:paraId="186805D6" w14:textId="77777777" w:rsidR="00803DB9" w:rsidRPr="00803DB9" w:rsidRDefault="00803DB9" w:rsidP="00803DB9">
            <w:pPr>
              <w:widowControl/>
              <w:wordWrap/>
              <w:autoSpaceDE/>
              <w:autoSpaceDN/>
              <w:spacing w:after="0" w:line="240" w:lineRule="auto"/>
              <w:jc w:val="center"/>
              <w:rPr>
                <w:rFonts w:ascii="Times New Roman" w:eastAsia="맑은 고딕" w:hAnsi="Times New Roman" w:cs="Times New Roman"/>
                <w:color w:val="000000"/>
                <w:kern w:val="0"/>
                <w:szCs w:val="20"/>
              </w:rPr>
            </w:pPr>
            <w:r w:rsidRPr="00803DB9">
              <w:rPr>
                <w:rFonts w:ascii="Times New Roman" w:eastAsia="맑은 고딕" w:hAnsi="Times New Roman" w:cs="Times New Roman"/>
                <w:color w:val="000000"/>
                <w:kern w:val="0"/>
                <w:szCs w:val="20"/>
              </w:rPr>
              <w:t>(</w:t>
            </w:r>
            <w:proofErr w:type="spellStart"/>
            <w:r w:rsidRPr="00803DB9">
              <w:rPr>
                <w:rFonts w:ascii="Times New Roman" w:eastAsia="맑은 고딕" w:hAnsi="Times New Roman" w:cs="Times New Roman"/>
                <w:color w:val="000000"/>
                <w:kern w:val="0"/>
                <w:szCs w:val="20"/>
              </w:rPr>
              <w:t>UMa</w:t>
            </w:r>
            <w:proofErr w:type="spellEnd"/>
            <w:r w:rsidRPr="00803DB9">
              <w:rPr>
                <w:rFonts w:ascii="Times New Roman" w:eastAsia="맑은 고딕" w:hAnsi="Times New Roman" w:cs="Times New Roman"/>
                <w:color w:val="000000"/>
                <w:kern w:val="0"/>
                <w:szCs w:val="20"/>
              </w:rPr>
              <w:t>-AV, 500m)</w:t>
            </w:r>
          </w:p>
        </w:tc>
        <w:tc>
          <w:tcPr>
            <w:tcW w:w="3685" w:type="dxa"/>
            <w:tcBorders>
              <w:top w:val="nil"/>
              <w:left w:val="nil"/>
              <w:bottom w:val="single" w:sz="4" w:space="0" w:color="auto"/>
              <w:right w:val="single" w:sz="4" w:space="0" w:color="auto"/>
            </w:tcBorders>
            <w:shd w:val="clear" w:color="000000" w:fill="EFF6EA"/>
            <w:vAlign w:val="center"/>
            <w:hideMark/>
          </w:tcPr>
          <w:p w14:paraId="69B4A8CC" w14:textId="77777777" w:rsidR="00803DB9" w:rsidRPr="00803DB9" w:rsidRDefault="00803DB9" w:rsidP="00803DB9">
            <w:pPr>
              <w:widowControl/>
              <w:wordWrap/>
              <w:autoSpaceDE/>
              <w:autoSpaceDN/>
              <w:spacing w:after="0" w:line="240" w:lineRule="auto"/>
              <w:jc w:val="center"/>
              <w:rPr>
                <w:rFonts w:ascii="Times New Roman" w:eastAsia="맑은 고딕" w:hAnsi="Times New Roman" w:cs="Times New Roman"/>
                <w:color w:val="000000"/>
                <w:kern w:val="0"/>
                <w:szCs w:val="20"/>
              </w:rPr>
            </w:pPr>
            <w:r w:rsidRPr="00803DB9">
              <w:rPr>
                <w:rFonts w:ascii="Times New Roman" w:eastAsia="맑은 고딕" w:hAnsi="Times New Roman" w:cs="Times New Roman"/>
                <w:color w:val="000000"/>
                <w:kern w:val="0"/>
                <w:szCs w:val="20"/>
              </w:rPr>
              <w:t>(</w:t>
            </w:r>
            <w:proofErr w:type="spellStart"/>
            <w:r w:rsidRPr="00803DB9">
              <w:rPr>
                <w:rFonts w:ascii="Times New Roman" w:eastAsia="맑은 고딕" w:hAnsi="Times New Roman" w:cs="Times New Roman"/>
                <w:color w:val="000000"/>
                <w:kern w:val="0"/>
                <w:szCs w:val="20"/>
              </w:rPr>
              <w:t>UMa</w:t>
            </w:r>
            <w:proofErr w:type="spellEnd"/>
            <w:r w:rsidRPr="00803DB9">
              <w:rPr>
                <w:rFonts w:ascii="Times New Roman" w:eastAsia="맑은 고딕" w:hAnsi="Times New Roman" w:cs="Times New Roman"/>
                <w:color w:val="000000"/>
                <w:kern w:val="0"/>
                <w:szCs w:val="20"/>
              </w:rPr>
              <w:t>-AV, 500m)</w:t>
            </w:r>
          </w:p>
        </w:tc>
      </w:tr>
      <w:tr w:rsidR="00803DB9" w:rsidRPr="00803DB9" w14:paraId="1FB55A06" w14:textId="77777777" w:rsidTr="00BD30CA">
        <w:trPr>
          <w:trHeight w:val="690"/>
        </w:trPr>
        <w:tc>
          <w:tcPr>
            <w:tcW w:w="2263" w:type="dxa"/>
            <w:tcBorders>
              <w:top w:val="nil"/>
              <w:left w:val="single" w:sz="4" w:space="0" w:color="auto"/>
              <w:bottom w:val="single" w:sz="4" w:space="0" w:color="auto"/>
              <w:right w:val="single" w:sz="4" w:space="0" w:color="auto"/>
            </w:tcBorders>
            <w:shd w:val="clear" w:color="000000" w:fill="FCE4D6"/>
            <w:vAlign w:val="center"/>
            <w:hideMark/>
          </w:tcPr>
          <w:p w14:paraId="27846BBB" w14:textId="77777777" w:rsidR="00803DB9" w:rsidRPr="00803DB9" w:rsidRDefault="00803DB9" w:rsidP="00803DB9">
            <w:pPr>
              <w:widowControl/>
              <w:wordWrap/>
              <w:autoSpaceDE/>
              <w:autoSpaceDN/>
              <w:spacing w:after="0" w:line="240" w:lineRule="auto"/>
              <w:jc w:val="center"/>
              <w:rPr>
                <w:rFonts w:ascii="Arial" w:eastAsia="맑은 고딕" w:hAnsi="Arial" w:cs="Arial"/>
                <w:kern w:val="0"/>
                <w:szCs w:val="20"/>
              </w:rPr>
            </w:pPr>
            <w:r w:rsidRPr="00803DB9">
              <w:rPr>
                <w:rFonts w:ascii="Arial" w:eastAsia="맑은 고딕" w:hAnsi="Arial" w:cs="Arial"/>
                <w:kern w:val="0"/>
                <w:szCs w:val="20"/>
              </w:rPr>
              <w:t>Sensing Tx/Rx operating simultaneously or not</w:t>
            </w:r>
          </w:p>
        </w:tc>
        <w:tc>
          <w:tcPr>
            <w:tcW w:w="3119" w:type="dxa"/>
            <w:tcBorders>
              <w:top w:val="nil"/>
              <w:left w:val="nil"/>
              <w:bottom w:val="single" w:sz="4" w:space="0" w:color="auto"/>
              <w:right w:val="single" w:sz="4" w:space="0" w:color="auto"/>
            </w:tcBorders>
            <w:shd w:val="clear" w:color="000000" w:fill="EFF6EA"/>
            <w:vAlign w:val="center"/>
            <w:hideMark/>
          </w:tcPr>
          <w:p w14:paraId="24041DEE" w14:textId="77777777" w:rsidR="00803DB9" w:rsidRPr="00803DB9" w:rsidRDefault="00803DB9" w:rsidP="00803DB9">
            <w:pPr>
              <w:widowControl/>
              <w:wordWrap/>
              <w:autoSpaceDE/>
              <w:autoSpaceDN/>
              <w:spacing w:after="0" w:line="240" w:lineRule="auto"/>
              <w:jc w:val="center"/>
              <w:rPr>
                <w:rFonts w:ascii="Times New Roman" w:eastAsia="맑은 고딕" w:hAnsi="Times New Roman" w:cs="Times New Roman"/>
                <w:kern w:val="0"/>
                <w:szCs w:val="20"/>
              </w:rPr>
            </w:pPr>
            <w:r w:rsidRPr="00803DB9">
              <w:rPr>
                <w:rFonts w:ascii="Times New Roman" w:eastAsia="맑은 고딕" w:hAnsi="Times New Roman" w:cs="Times New Roman"/>
                <w:kern w:val="0"/>
                <w:szCs w:val="20"/>
              </w:rPr>
              <w:t>Yes</w:t>
            </w:r>
          </w:p>
        </w:tc>
        <w:tc>
          <w:tcPr>
            <w:tcW w:w="3685" w:type="dxa"/>
            <w:tcBorders>
              <w:top w:val="nil"/>
              <w:left w:val="nil"/>
              <w:bottom w:val="single" w:sz="4" w:space="0" w:color="auto"/>
              <w:right w:val="single" w:sz="4" w:space="0" w:color="auto"/>
            </w:tcBorders>
            <w:shd w:val="clear" w:color="000000" w:fill="EFF6EA"/>
            <w:vAlign w:val="center"/>
            <w:hideMark/>
          </w:tcPr>
          <w:p w14:paraId="4CFCF7A5" w14:textId="77777777" w:rsidR="00803DB9" w:rsidRPr="00803DB9" w:rsidRDefault="00803DB9" w:rsidP="00803DB9">
            <w:pPr>
              <w:widowControl/>
              <w:wordWrap/>
              <w:autoSpaceDE/>
              <w:autoSpaceDN/>
              <w:spacing w:after="0" w:line="240" w:lineRule="auto"/>
              <w:jc w:val="center"/>
              <w:rPr>
                <w:rFonts w:ascii="Times New Roman" w:eastAsia="맑은 고딕" w:hAnsi="Times New Roman" w:cs="Times New Roman"/>
                <w:kern w:val="0"/>
                <w:szCs w:val="20"/>
              </w:rPr>
            </w:pPr>
            <w:r w:rsidRPr="00803DB9">
              <w:rPr>
                <w:rFonts w:ascii="Times New Roman" w:eastAsia="맑은 고딕" w:hAnsi="Times New Roman" w:cs="Times New Roman"/>
                <w:kern w:val="0"/>
                <w:szCs w:val="20"/>
              </w:rPr>
              <w:t>Yes</w:t>
            </w:r>
          </w:p>
        </w:tc>
      </w:tr>
      <w:tr w:rsidR="00803DB9" w:rsidRPr="00803DB9" w14:paraId="1DEBF821" w14:textId="77777777" w:rsidTr="00BD30CA">
        <w:trPr>
          <w:trHeight w:val="690"/>
        </w:trPr>
        <w:tc>
          <w:tcPr>
            <w:tcW w:w="2263" w:type="dxa"/>
            <w:tcBorders>
              <w:top w:val="nil"/>
              <w:left w:val="single" w:sz="4" w:space="0" w:color="auto"/>
              <w:bottom w:val="single" w:sz="4" w:space="0" w:color="auto"/>
              <w:right w:val="single" w:sz="4" w:space="0" w:color="auto"/>
            </w:tcBorders>
            <w:shd w:val="clear" w:color="000000" w:fill="FCE4D6"/>
            <w:vAlign w:val="center"/>
            <w:hideMark/>
          </w:tcPr>
          <w:p w14:paraId="0B4B4CEF" w14:textId="77777777" w:rsidR="00803DB9" w:rsidRPr="00803DB9" w:rsidRDefault="00803DB9" w:rsidP="00803DB9">
            <w:pPr>
              <w:widowControl/>
              <w:wordWrap/>
              <w:autoSpaceDE/>
              <w:autoSpaceDN/>
              <w:spacing w:after="0" w:line="240" w:lineRule="auto"/>
              <w:jc w:val="center"/>
              <w:rPr>
                <w:rFonts w:ascii="Arial" w:eastAsia="맑은 고딕" w:hAnsi="Arial" w:cs="Arial"/>
                <w:kern w:val="0"/>
                <w:szCs w:val="20"/>
              </w:rPr>
            </w:pPr>
            <w:r w:rsidRPr="00803DB9">
              <w:rPr>
                <w:rFonts w:ascii="Arial" w:eastAsia="맑은 고딕" w:hAnsi="Arial" w:cs="Arial"/>
                <w:kern w:val="0"/>
                <w:szCs w:val="20"/>
              </w:rPr>
              <w:t>Carrier frequency</w:t>
            </w:r>
          </w:p>
        </w:tc>
        <w:tc>
          <w:tcPr>
            <w:tcW w:w="3119" w:type="dxa"/>
            <w:tcBorders>
              <w:top w:val="nil"/>
              <w:left w:val="nil"/>
              <w:bottom w:val="single" w:sz="4" w:space="0" w:color="auto"/>
              <w:right w:val="single" w:sz="4" w:space="0" w:color="auto"/>
            </w:tcBorders>
            <w:shd w:val="clear" w:color="000000" w:fill="EFF6EA"/>
            <w:vAlign w:val="center"/>
            <w:hideMark/>
          </w:tcPr>
          <w:p w14:paraId="57D303EC" w14:textId="77777777" w:rsidR="00803DB9" w:rsidRPr="00803DB9" w:rsidRDefault="00803DB9" w:rsidP="00803DB9">
            <w:pPr>
              <w:widowControl/>
              <w:wordWrap/>
              <w:autoSpaceDE/>
              <w:autoSpaceDN/>
              <w:spacing w:after="0" w:line="240" w:lineRule="auto"/>
              <w:jc w:val="center"/>
              <w:rPr>
                <w:rFonts w:ascii="Times New Roman" w:eastAsia="맑은 고딕" w:hAnsi="Times New Roman" w:cs="Times New Roman"/>
                <w:kern w:val="0"/>
                <w:szCs w:val="20"/>
              </w:rPr>
            </w:pPr>
            <w:r w:rsidRPr="00803DB9">
              <w:rPr>
                <w:rFonts w:ascii="Times New Roman" w:eastAsia="맑은 고딕" w:hAnsi="Times New Roman" w:cs="Times New Roman"/>
                <w:kern w:val="0"/>
                <w:szCs w:val="20"/>
              </w:rPr>
              <w:t>4.9GHz</w:t>
            </w:r>
          </w:p>
        </w:tc>
        <w:tc>
          <w:tcPr>
            <w:tcW w:w="3685" w:type="dxa"/>
            <w:tcBorders>
              <w:top w:val="nil"/>
              <w:left w:val="nil"/>
              <w:bottom w:val="single" w:sz="4" w:space="0" w:color="auto"/>
              <w:right w:val="single" w:sz="4" w:space="0" w:color="auto"/>
            </w:tcBorders>
            <w:shd w:val="clear" w:color="000000" w:fill="EFF6EA"/>
            <w:vAlign w:val="center"/>
            <w:hideMark/>
          </w:tcPr>
          <w:p w14:paraId="554A4954" w14:textId="77777777" w:rsidR="00803DB9" w:rsidRPr="00803DB9" w:rsidRDefault="00803DB9" w:rsidP="00803DB9">
            <w:pPr>
              <w:widowControl/>
              <w:wordWrap/>
              <w:autoSpaceDE/>
              <w:autoSpaceDN/>
              <w:spacing w:after="0" w:line="240" w:lineRule="auto"/>
              <w:jc w:val="center"/>
              <w:rPr>
                <w:rFonts w:ascii="Times New Roman" w:eastAsia="맑은 고딕" w:hAnsi="Times New Roman" w:cs="Times New Roman"/>
                <w:kern w:val="0"/>
                <w:szCs w:val="20"/>
              </w:rPr>
            </w:pPr>
            <w:r w:rsidRPr="00803DB9">
              <w:rPr>
                <w:rFonts w:ascii="Times New Roman" w:eastAsia="맑은 고딕" w:hAnsi="Times New Roman" w:cs="Times New Roman"/>
                <w:kern w:val="0"/>
                <w:szCs w:val="20"/>
              </w:rPr>
              <w:t>4.9GHz</w:t>
            </w:r>
          </w:p>
        </w:tc>
      </w:tr>
      <w:tr w:rsidR="00803DB9" w:rsidRPr="00803DB9" w14:paraId="30566601" w14:textId="77777777" w:rsidTr="00BD30CA">
        <w:trPr>
          <w:trHeight w:val="690"/>
        </w:trPr>
        <w:tc>
          <w:tcPr>
            <w:tcW w:w="2263" w:type="dxa"/>
            <w:tcBorders>
              <w:top w:val="nil"/>
              <w:left w:val="single" w:sz="4" w:space="0" w:color="auto"/>
              <w:bottom w:val="single" w:sz="4" w:space="0" w:color="auto"/>
              <w:right w:val="single" w:sz="4" w:space="0" w:color="auto"/>
            </w:tcBorders>
            <w:shd w:val="clear" w:color="000000" w:fill="FCE4D6"/>
            <w:vAlign w:val="center"/>
            <w:hideMark/>
          </w:tcPr>
          <w:p w14:paraId="009AD0F3" w14:textId="77777777" w:rsidR="00803DB9" w:rsidRPr="00803DB9" w:rsidRDefault="00803DB9" w:rsidP="00803DB9">
            <w:pPr>
              <w:widowControl/>
              <w:wordWrap/>
              <w:autoSpaceDE/>
              <w:autoSpaceDN/>
              <w:spacing w:after="0" w:line="240" w:lineRule="auto"/>
              <w:jc w:val="center"/>
              <w:rPr>
                <w:rFonts w:ascii="Arial" w:eastAsia="맑은 고딕" w:hAnsi="Arial" w:cs="Arial"/>
                <w:kern w:val="0"/>
                <w:szCs w:val="20"/>
              </w:rPr>
            </w:pPr>
            <w:r w:rsidRPr="00803DB9">
              <w:rPr>
                <w:rFonts w:ascii="Arial" w:eastAsia="맑은 고딕" w:hAnsi="Arial" w:cs="Arial"/>
                <w:kern w:val="0"/>
                <w:szCs w:val="20"/>
              </w:rPr>
              <w:lastRenderedPageBreak/>
              <w:t>Max BS Tx power</w:t>
            </w:r>
          </w:p>
        </w:tc>
        <w:tc>
          <w:tcPr>
            <w:tcW w:w="3119" w:type="dxa"/>
            <w:tcBorders>
              <w:top w:val="nil"/>
              <w:left w:val="nil"/>
              <w:bottom w:val="single" w:sz="4" w:space="0" w:color="auto"/>
              <w:right w:val="single" w:sz="4" w:space="0" w:color="auto"/>
            </w:tcBorders>
            <w:shd w:val="clear" w:color="000000" w:fill="EFF6EA"/>
            <w:vAlign w:val="center"/>
            <w:hideMark/>
          </w:tcPr>
          <w:p w14:paraId="3B80B5E2" w14:textId="77777777" w:rsidR="00803DB9" w:rsidRPr="00803DB9" w:rsidRDefault="00803DB9" w:rsidP="00803DB9">
            <w:pPr>
              <w:widowControl/>
              <w:wordWrap/>
              <w:autoSpaceDE/>
              <w:autoSpaceDN/>
              <w:spacing w:after="0" w:line="240" w:lineRule="auto"/>
              <w:jc w:val="center"/>
              <w:rPr>
                <w:rFonts w:ascii="Times New Roman" w:eastAsia="맑은 고딕" w:hAnsi="Times New Roman" w:cs="Times New Roman"/>
                <w:b/>
                <w:bCs/>
                <w:color w:val="EE0000"/>
                <w:kern w:val="0"/>
                <w:szCs w:val="20"/>
              </w:rPr>
            </w:pPr>
            <w:r w:rsidRPr="00803DB9">
              <w:rPr>
                <w:rFonts w:ascii="Times New Roman" w:eastAsia="맑은 고딕" w:hAnsi="Times New Roman" w:cs="Times New Roman"/>
                <w:b/>
                <w:bCs/>
                <w:color w:val="EE0000"/>
                <w:kern w:val="0"/>
                <w:szCs w:val="20"/>
              </w:rPr>
              <w:t>37 dBm</w:t>
            </w:r>
          </w:p>
        </w:tc>
        <w:tc>
          <w:tcPr>
            <w:tcW w:w="3685" w:type="dxa"/>
            <w:tcBorders>
              <w:top w:val="nil"/>
              <w:left w:val="nil"/>
              <w:bottom w:val="single" w:sz="4" w:space="0" w:color="auto"/>
              <w:right w:val="single" w:sz="4" w:space="0" w:color="auto"/>
            </w:tcBorders>
            <w:shd w:val="clear" w:color="000000" w:fill="EFF6EA"/>
            <w:vAlign w:val="center"/>
            <w:hideMark/>
          </w:tcPr>
          <w:p w14:paraId="53CE671B" w14:textId="77777777" w:rsidR="00803DB9" w:rsidRPr="00803DB9" w:rsidRDefault="00803DB9" w:rsidP="00803DB9">
            <w:pPr>
              <w:widowControl/>
              <w:wordWrap/>
              <w:autoSpaceDE/>
              <w:autoSpaceDN/>
              <w:spacing w:after="0" w:line="240" w:lineRule="auto"/>
              <w:jc w:val="center"/>
              <w:rPr>
                <w:rFonts w:ascii="Times New Roman" w:eastAsia="맑은 고딕" w:hAnsi="Times New Roman" w:cs="Times New Roman"/>
                <w:kern w:val="0"/>
                <w:szCs w:val="20"/>
              </w:rPr>
            </w:pPr>
            <w:r w:rsidRPr="00803DB9">
              <w:rPr>
                <w:rFonts w:ascii="Times New Roman" w:eastAsia="맑은 고딕" w:hAnsi="Times New Roman" w:cs="Times New Roman"/>
                <w:kern w:val="0"/>
                <w:szCs w:val="20"/>
              </w:rPr>
              <w:t>37 dBm</w:t>
            </w:r>
          </w:p>
        </w:tc>
      </w:tr>
      <w:tr w:rsidR="00803DB9" w:rsidRPr="00803DB9" w14:paraId="6DB7D6CC" w14:textId="77777777" w:rsidTr="00BD30CA">
        <w:trPr>
          <w:trHeight w:val="690"/>
        </w:trPr>
        <w:tc>
          <w:tcPr>
            <w:tcW w:w="2263" w:type="dxa"/>
            <w:tcBorders>
              <w:top w:val="nil"/>
              <w:left w:val="single" w:sz="4" w:space="0" w:color="auto"/>
              <w:bottom w:val="single" w:sz="4" w:space="0" w:color="auto"/>
              <w:right w:val="single" w:sz="4" w:space="0" w:color="auto"/>
            </w:tcBorders>
            <w:shd w:val="clear" w:color="000000" w:fill="FCE4D6"/>
            <w:vAlign w:val="center"/>
            <w:hideMark/>
          </w:tcPr>
          <w:p w14:paraId="7D93FD1D" w14:textId="77777777" w:rsidR="00803DB9" w:rsidRPr="00803DB9" w:rsidRDefault="00803DB9" w:rsidP="00803DB9">
            <w:pPr>
              <w:widowControl/>
              <w:wordWrap/>
              <w:autoSpaceDE/>
              <w:autoSpaceDN/>
              <w:spacing w:after="0" w:line="240" w:lineRule="auto"/>
              <w:jc w:val="center"/>
              <w:rPr>
                <w:rFonts w:ascii="Arial" w:eastAsia="맑은 고딕" w:hAnsi="Arial" w:cs="Arial"/>
                <w:kern w:val="0"/>
                <w:szCs w:val="20"/>
              </w:rPr>
            </w:pPr>
            <w:r w:rsidRPr="00803DB9">
              <w:rPr>
                <w:rFonts w:ascii="Arial" w:eastAsia="맑은 고딕" w:hAnsi="Arial" w:cs="Arial"/>
                <w:kern w:val="0"/>
                <w:szCs w:val="20"/>
              </w:rPr>
              <w:t>BS antenna configuration</w:t>
            </w:r>
          </w:p>
        </w:tc>
        <w:tc>
          <w:tcPr>
            <w:tcW w:w="3119" w:type="dxa"/>
            <w:tcBorders>
              <w:top w:val="nil"/>
              <w:left w:val="nil"/>
              <w:bottom w:val="single" w:sz="4" w:space="0" w:color="auto"/>
              <w:right w:val="single" w:sz="4" w:space="0" w:color="auto"/>
            </w:tcBorders>
            <w:shd w:val="clear" w:color="000000" w:fill="EFF6EA"/>
            <w:vAlign w:val="center"/>
            <w:hideMark/>
          </w:tcPr>
          <w:p w14:paraId="23A5C8C8" w14:textId="77777777" w:rsidR="00803DB9" w:rsidRPr="00803DB9" w:rsidRDefault="00803DB9" w:rsidP="00803DB9">
            <w:pPr>
              <w:widowControl/>
              <w:wordWrap/>
              <w:autoSpaceDE/>
              <w:autoSpaceDN/>
              <w:spacing w:after="0" w:line="240" w:lineRule="auto"/>
              <w:jc w:val="center"/>
              <w:rPr>
                <w:rFonts w:ascii="Times New Roman" w:eastAsia="맑은 고딕" w:hAnsi="Times New Roman" w:cs="Times New Roman"/>
                <w:kern w:val="0"/>
                <w:szCs w:val="20"/>
              </w:rPr>
            </w:pPr>
            <w:r w:rsidRPr="00803DB9">
              <w:rPr>
                <w:rFonts w:ascii="Times New Roman" w:eastAsia="맑은 고딕" w:hAnsi="Times New Roman" w:cs="Times New Roman"/>
                <w:kern w:val="0"/>
                <w:szCs w:val="20"/>
              </w:rPr>
              <w:t xml:space="preserve">{[8,8,2,1,1,4,8], (0.5, </w:t>
            </w:r>
            <w:proofErr w:type="gramStart"/>
            <w:r w:rsidRPr="00803DB9">
              <w:rPr>
                <w:rFonts w:ascii="Times New Roman" w:eastAsia="맑은 고딕" w:hAnsi="Times New Roman" w:cs="Times New Roman"/>
                <w:kern w:val="0"/>
                <w:szCs w:val="20"/>
              </w:rPr>
              <w:t>0.8)λ</w:t>
            </w:r>
            <w:proofErr w:type="gramEnd"/>
            <w:r w:rsidRPr="00803DB9">
              <w:rPr>
                <w:rFonts w:ascii="Times New Roman" w:eastAsia="맑은 고딕" w:hAnsi="Times New Roman" w:cs="Times New Roman"/>
                <w:kern w:val="0"/>
                <w:szCs w:val="20"/>
              </w:rPr>
              <w:t>}</w:t>
            </w:r>
          </w:p>
        </w:tc>
        <w:tc>
          <w:tcPr>
            <w:tcW w:w="3685" w:type="dxa"/>
            <w:tcBorders>
              <w:top w:val="nil"/>
              <w:left w:val="nil"/>
              <w:bottom w:val="single" w:sz="4" w:space="0" w:color="auto"/>
              <w:right w:val="single" w:sz="4" w:space="0" w:color="auto"/>
            </w:tcBorders>
            <w:shd w:val="clear" w:color="000000" w:fill="EFF6EA"/>
            <w:vAlign w:val="center"/>
            <w:hideMark/>
          </w:tcPr>
          <w:p w14:paraId="2A147421" w14:textId="1E56B1D9" w:rsidR="00803DB9" w:rsidRPr="00803DB9" w:rsidRDefault="00803DB9" w:rsidP="00803DB9">
            <w:pPr>
              <w:widowControl/>
              <w:wordWrap/>
              <w:autoSpaceDE/>
              <w:autoSpaceDN/>
              <w:spacing w:after="0" w:line="240" w:lineRule="auto"/>
              <w:jc w:val="center"/>
              <w:rPr>
                <w:rFonts w:ascii="Times New Roman" w:eastAsia="맑은 고딕" w:hAnsi="Times New Roman" w:cs="Times New Roman"/>
                <w:kern w:val="0"/>
                <w:szCs w:val="20"/>
              </w:rPr>
            </w:pPr>
            <w:r w:rsidRPr="00803DB9">
              <w:rPr>
                <w:rFonts w:ascii="Times New Roman" w:eastAsia="맑은 고딕" w:hAnsi="Times New Roman" w:cs="Times New Roman"/>
                <w:kern w:val="0"/>
                <w:szCs w:val="20"/>
              </w:rPr>
              <w:t xml:space="preserve">{[8,8,2,1,1,4,8], (0.5, </w:t>
            </w:r>
            <w:proofErr w:type="gramStart"/>
            <w:r w:rsidRPr="00803DB9">
              <w:rPr>
                <w:rFonts w:ascii="Times New Roman" w:eastAsia="맑은 고딕" w:hAnsi="Times New Roman" w:cs="Times New Roman"/>
                <w:b/>
                <w:bCs/>
                <w:color w:val="EE0000"/>
                <w:kern w:val="0"/>
                <w:szCs w:val="20"/>
              </w:rPr>
              <w:t>0.5)λ</w:t>
            </w:r>
            <w:proofErr w:type="gramEnd"/>
            <w:r w:rsidRPr="00803DB9">
              <w:rPr>
                <w:rFonts w:ascii="Times New Roman" w:eastAsia="맑은 고딕" w:hAnsi="Times New Roman" w:cs="Times New Roman"/>
                <w:kern w:val="0"/>
                <w:szCs w:val="20"/>
              </w:rPr>
              <w:t>}</w:t>
            </w:r>
          </w:p>
        </w:tc>
      </w:tr>
      <w:tr w:rsidR="00803DB9" w:rsidRPr="00803DB9" w14:paraId="65772155" w14:textId="77777777" w:rsidTr="00BD30CA">
        <w:trPr>
          <w:trHeight w:val="690"/>
        </w:trPr>
        <w:tc>
          <w:tcPr>
            <w:tcW w:w="2263" w:type="dxa"/>
            <w:tcBorders>
              <w:top w:val="nil"/>
              <w:left w:val="single" w:sz="4" w:space="0" w:color="auto"/>
              <w:bottom w:val="single" w:sz="4" w:space="0" w:color="auto"/>
              <w:right w:val="single" w:sz="4" w:space="0" w:color="auto"/>
            </w:tcBorders>
            <w:shd w:val="clear" w:color="000000" w:fill="FCE4D6"/>
            <w:vAlign w:val="center"/>
            <w:hideMark/>
          </w:tcPr>
          <w:p w14:paraId="40B854E2" w14:textId="33BAA8CD" w:rsidR="00803DB9" w:rsidRPr="00803DB9" w:rsidRDefault="00803DB9" w:rsidP="00803DB9">
            <w:pPr>
              <w:widowControl/>
              <w:wordWrap/>
              <w:autoSpaceDE/>
              <w:autoSpaceDN/>
              <w:spacing w:after="0" w:line="240" w:lineRule="auto"/>
              <w:jc w:val="center"/>
              <w:rPr>
                <w:rFonts w:ascii="Arial" w:eastAsia="맑은 고딕" w:hAnsi="Arial" w:cs="Arial"/>
                <w:kern w:val="0"/>
                <w:szCs w:val="20"/>
              </w:rPr>
            </w:pPr>
            <w:r w:rsidRPr="00803DB9">
              <w:rPr>
                <w:rFonts w:ascii="Arial" w:eastAsia="맑은 고딕" w:hAnsi="Arial" w:cs="Arial"/>
                <w:kern w:val="0"/>
                <w:szCs w:val="20"/>
              </w:rPr>
              <w:t>Number of targets per sector in center site</w:t>
            </w:r>
          </w:p>
        </w:tc>
        <w:tc>
          <w:tcPr>
            <w:tcW w:w="3119" w:type="dxa"/>
            <w:tcBorders>
              <w:top w:val="nil"/>
              <w:left w:val="nil"/>
              <w:bottom w:val="single" w:sz="4" w:space="0" w:color="auto"/>
              <w:right w:val="single" w:sz="4" w:space="0" w:color="auto"/>
            </w:tcBorders>
            <w:shd w:val="clear" w:color="000000" w:fill="EFF6EA"/>
            <w:vAlign w:val="center"/>
            <w:hideMark/>
          </w:tcPr>
          <w:p w14:paraId="7C4DE703" w14:textId="77777777" w:rsidR="00803DB9" w:rsidRPr="00803DB9" w:rsidRDefault="00803DB9" w:rsidP="00803DB9">
            <w:pPr>
              <w:widowControl/>
              <w:wordWrap/>
              <w:autoSpaceDE/>
              <w:autoSpaceDN/>
              <w:spacing w:after="0" w:line="240" w:lineRule="auto"/>
              <w:jc w:val="center"/>
              <w:rPr>
                <w:rFonts w:ascii="Times New Roman" w:eastAsia="맑은 고딕" w:hAnsi="Times New Roman" w:cs="Times New Roman"/>
                <w:kern w:val="0"/>
                <w:szCs w:val="20"/>
              </w:rPr>
            </w:pPr>
            <w:r w:rsidRPr="00803DB9">
              <w:rPr>
                <w:rFonts w:ascii="Times New Roman" w:eastAsia="맑은 고딕" w:hAnsi="Times New Roman" w:cs="Times New Roman"/>
                <w:kern w:val="0"/>
                <w:szCs w:val="20"/>
              </w:rPr>
              <w:t>N=5</w:t>
            </w:r>
          </w:p>
        </w:tc>
        <w:tc>
          <w:tcPr>
            <w:tcW w:w="3685" w:type="dxa"/>
            <w:tcBorders>
              <w:top w:val="nil"/>
              <w:left w:val="nil"/>
              <w:bottom w:val="single" w:sz="4" w:space="0" w:color="auto"/>
              <w:right w:val="single" w:sz="4" w:space="0" w:color="auto"/>
            </w:tcBorders>
            <w:shd w:val="clear" w:color="000000" w:fill="EFF6EA"/>
            <w:vAlign w:val="center"/>
            <w:hideMark/>
          </w:tcPr>
          <w:p w14:paraId="53A469AE" w14:textId="77777777" w:rsidR="00803DB9" w:rsidRPr="00803DB9" w:rsidRDefault="00803DB9" w:rsidP="00803DB9">
            <w:pPr>
              <w:widowControl/>
              <w:wordWrap/>
              <w:autoSpaceDE/>
              <w:autoSpaceDN/>
              <w:spacing w:after="0" w:line="240" w:lineRule="auto"/>
              <w:jc w:val="center"/>
              <w:rPr>
                <w:rFonts w:ascii="Times New Roman" w:eastAsia="맑은 고딕" w:hAnsi="Times New Roman" w:cs="Times New Roman"/>
                <w:kern w:val="0"/>
                <w:szCs w:val="20"/>
              </w:rPr>
            </w:pPr>
            <w:r w:rsidRPr="00803DB9">
              <w:rPr>
                <w:rFonts w:ascii="Times New Roman" w:eastAsia="맑은 고딕" w:hAnsi="Times New Roman" w:cs="Times New Roman"/>
                <w:kern w:val="0"/>
                <w:szCs w:val="20"/>
              </w:rPr>
              <w:t>N=5</w:t>
            </w:r>
          </w:p>
        </w:tc>
      </w:tr>
      <w:tr w:rsidR="00803DB9" w:rsidRPr="00803DB9" w14:paraId="012C9392" w14:textId="77777777" w:rsidTr="00BD30CA">
        <w:trPr>
          <w:trHeight w:val="690"/>
        </w:trPr>
        <w:tc>
          <w:tcPr>
            <w:tcW w:w="2263" w:type="dxa"/>
            <w:tcBorders>
              <w:top w:val="nil"/>
              <w:left w:val="single" w:sz="4" w:space="0" w:color="auto"/>
              <w:bottom w:val="single" w:sz="4" w:space="0" w:color="auto"/>
              <w:right w:val="single" w:sz="4" w:space="0" w:color="auto"/>
            </w:tcBorders>
            <w:shd w:val="clear" w:color="000000" w:fill="FCE4D6"/>
            <w:vAlign w:val="center"/>
            <w:hideMark/>
          </w:tcPr>
          <w:p w14:paraId="2646B404" w14:textId="77777777" w:rsidR="00803DB9" w:rsidRPr="00803DB9" w:rsidRDefault="00803DB9" w:rsidP="00803DB9">
            <w:pPr>
              <w:widowControl/>
              <w:wordWrap/>
              <w:autoSpaceDE/>
              <w:autoSpaceDN/>
              <w:spacing w:after="0" w:line="240" w:lineRule="auto"/>
              <w:jc w:val="center"/>
              <w:rPr>
                <w:rFonts w:ascii="Arial" w:eastAsia="맑은 고딕" w:hAnsi="Arial" w:cs="Arial"/>
                <w:kern w:val="0"/>
                <w:szCs w:val="20"/>
              </w:rPr>
            </w:pPr>
            <w:r w:rsidRPr="00803DB9">
              <w:rPr>
                <w:rFonts w:ascii="Arial" w:eastAsia="맑은 고딕" w:hAnsi="Arial" w:cs="Arial"/>
                <w:kern w:val="0"/>
                <w:szCs w:val="20"/>
              </w:rPr>
              <w:t>Target vertical distribution</w:t>
            </w:r>
          </w:p>
        </w:tc>
        <w:tc>
          <w:tcPr>
            <w:tcW w:w="3119" w:type="dxa"/>
            <w:tcBorders>
              <w:top w:val="nil"/>
              <w:left w:val="nil"/>
              <w:bottom w:val="single" w:sz="4" w:space="0" w:color="auto"/>
              <w:right w:val="single" w:sz="4" w:space="0" w:color="auto"/>
            </w:tcBorders>
            <w:shd w:val="clear" w:color="000000" w:fill="EFF6EA"/>
            <w:vAlign w:val="center"/>
            <w:hideMark/>
          </w:tcPr>
          <w:p w14:paraId="7521A737" w14:textId="77777777" w:rsidR="00803DB9" w:rsidRPr="00803DB9" w:rsidRDefault="00803DB9" w:rsidP="00803DB9">
            <w:pPr>
              <w:widowControl/>
              <w:wordWrap/>
              <w:autoSpaceDE/>
              <w:autoSpaceDN/>
              <w:spacing w:after="0" w:line="240" w:lineRule="auto"/>
              <w:jc w:val="center"/>
              <w:rPr>
                <w:rFonts w:ascii="Times New Roman" w:eastAsia="맑은 고딕" w:hAnsi="Times New Roman" w:cs="Times New Roman"/>
                <w:kern w:val="0"/>
                <w:szCs w:val="20"/>
              </w:rPr>
            </w:pPr>
            <w:r w:rsidRPr="00803DB9">
              <w:rPr>
                <w:rFonts w:ascii="Times New Roman" w:eastAsia="맑은 고딕" w:hAnsi="Times New Roman" w:cs="Times New Roman"/>
                <w:kern w:val="0"/>
                <w:szCs w:val="20"/>
              </w:rPr>
              <w:t>25-300m</w:t>
            </w:r>
          </w:p>
        </w:tc>
        <w:tc>
          <w:tcPr>
            <w:tcW w:w="3685" w:type="dxa"/>
            <w:tcBorders>
              <w:top w:val="nil"/>
              <w:left w:val="nil"/>
              <w:bottom w:val="single" w:sz="4" w:space="0" w:color="auto"/>
              <w:right w:val="single" w:sz="4" w:space="0" w:color="auto"/>
            </w:tcBorders>
            <w:shd w:val="clear" w:color="000000" w:fill="EFF6EA"/>
            <w:vAlign w:val="center"/>
            <w:hideMark/>
          </w:tcPr>
          <w:p w14:paraId="2718E597" w14:textId="77777777" w:rsidR="00803DB9" w:rsidRPr="00803DB9" w:rsidRDefault="00803DB9" w:rsidP="00803DB9">
            <w:pPr>
              <w:widowControl/>
              <w:wordWrap/>
              <w:autoSpaceDE/>
              <w:autoSpaceDN/>
              <w:spacing w:after="0" w:line="240" w:lineRule="auto"/>
              <w:jc w:val="center"/>
              <w:rPr>
                <w:rFonts w:ascii="Times New Roman" w:eastAsia="맑은 고딕" w:hAnsi="Times New Roman" w:cs="Times New Roman"/>
                <w:kern w:val="0"/>
                <w:szCs w:val="20"/>
              </w:rPr>
            </w:pPr>
            <w:r w:rsidRPr="00803DB9">
              <w:rPr>
                <w:rFonts w:ascii="Times New Roman" w:eastAsia="맑은 고딕" w:hAnsi="Times New Roman" w:cs="Times New Roman"/>
                <w:kern w:val="0"/>
                <w:szCs w:val="20"/>
              </w:rPr>
              <w:t>25-300m</w:t>
            </w:r>
          </w:p>
        </w:tc>
      </w:tr>
    </w:tbl>
    <w:p w14:paraId="3873DA48" w14:textId="77777777" w:rsidR="00803DB9" w:rsidRPr="0037521A" w:rsidRDefault="00803DB9" w:rsidP="00900485">
      <w:pPr>
        <w:wordWrap/>
        <w:adjustRightInd w:val="0"/>
        <w:snapToGrid w:val="0"/>
        <w:spacing w:before="100" w:beforeAutospacing="1" w:afterLines="50" w:after="120" w:line="264" w:lineRule="auto"/>
        <w:rPr>
          <w:rFonts w:ascii="Calibri" w:eastAsia="바탕" w:hAnsi="Calibri" w:cs="Calibri"/>
          <w:sz w:val="22"/>
        </w:rPr>
      </w:pPr>
    </w:p>
    <w:p w14:paraId="659D9D22" w14:textId="73B848C6" w:rsidR="0019225B" w:rsidRPr="00D15949" w:rsidRDefault="0019225B" w:rsidP="004324D2">
      <w:pPr>
        <w:wordWrap/>
        <w:adjustRightInd w:val="0"/>
        <w:snapToGrid w:val="0"/>
        <w:spacing w:before="100" w:beforeAutospacing="1" w:afterLines="50" w:after="120" w:line="264" w:lineRule="auto"/>
        <w:jc w:val="center"/>
        <w:rPr>
          <w:rFonts w:ascii="Calibri" w:eastAsia="바탕" w:hAnsi="Calibri" w:cs="Calibri"/>
          <w:sz w:val="22"/>
        </w:rPr>
      </w:pPr>
      <w:r w:rsidRPr="00D15949">
        <w:rPr>
          <w:rFonts w:ascii="Calibri" w:eastAsia="바탕" w:hAnsi="Calibri" w:cs="Calibri"/>
          <w:sz w:val="22"/>
        </w:rPr>
        <w:t xml:space="preserve">Table </w:t>
      </w:r>
      <w:r w:rsidR="00803DB9">
        <w:rPr>
          <w:rFonts w:ascii="Calibri" w:eastAsia="바탕" w:hAnsi="Calibri" w:cs="Calibri" w:hint="eastAsia"/>
          <w:sz w:val="22"/>
        </w:rPr>
        <w:t>2</w:t>
      </w:r>
      <w:r w:rsidRPr="00D15949">
        <w:rPr>
          <w:rFonts w:ascii="Calibri" w:eastAsia="바탕" w:hAnsi="Calibri" w:cs="Calibri" w:hint="eastAsia"/>
          <w:sz w:val="22"/>
        </w:rPr>
        <w:t>.</w:t>
      </w:r>
      <w:r w:rsidRPr="00D15949">
        <w:rPr>
          <w:rFonts w:ascii="Calibri" w:eastAsia="바탕" w:hAnsi="Calibri" w:cs="Calibri"/>
          <w:sz w:val="22"/>
        </w:rPr>
        <w:t xml:space="preserve"> </w:t>
      </w:r>
      <w:r w:rsidRPr="00D15949">
        <w:rPr>
          <w:rFonts w:ascii="Calibri" w:eastAsia="바탕" w:hAnsi="Calibri" w:cs="Calibri" w:hint="eastAsia"/>
          <w:sz w:val="22"/>
        </w:rPr>
        <w:t>Evalu</w:t>
      </w:r>
      <w:r w:rsidR="00AA4F8B" w:rsidRPr="00D15949">
        <w:rPr>
          <w:rFonts w:ascii="Calibri" w:eastAsia="바탕" w:hAnsi="Calibri" w:cs="Calibri" w:hint="eastAsia"/>
          <w:sz w:val="22"/>
        </w:rPr>
        <w:t>a</w:t>
      </w:r>
      <w:r w:rsidRPr="00D15949">
        <w:rPr>
          <w:rFonts w:ascii="Calibri" w:eastAsia="바탕" w:hAnsi="Calibri" w:cs="Calibri" w:hint="eastAsia"/>
          <w:sz w:val="22"/>
        </w:rPr>
        <w:t>tion results</w:t>
      </w:r>
      <w:r w:rsidRPr="00D15949">
        <w:rPr>
          <w:rFonts w:ascii="Calibri" w:eastAsia="바탕" w:hAnsi="Calibri" w:cs="Calibri"/>
          <w:sz w:val="22"/>
        </w:rPr>
        <w:t xml:space="preserve"> for </w:t>
      </w:r>
      <w:proofErr w:type="spellStart"/>
      <w:r w:rsidRPr="00D15949">
        <w:rPr>
          <w:rFonts w:ascii="Calibri" w:eastAsia="바탕" w:hAnsi="Calibri" w:cs="Calibri"/>
          <w:sz w:val="22"/>
        </w:rPr>
        <w:t>UMa</w:t>
      </w:r>
      <w:proofErr w:type="spellEnd"/>
      <w:r w:rsidRPr="00D15949">
        <w:rPr>
          <w:rFonts w:ascii="Calibri" w:eastAsia="바탕" w:hAnsi="Calibri" w:cs="Calibri"/>
          <w:sz w:val="22"/>
        </w:rPr>
        <w:t>-AV scenario</w:t>
      </w:r>
      <w:r w:rsidRPr="00D15949">
        <w:rPr>
          <w:rFonts w:ascii="Calibri" w:eastAsia="바탕" w:hAnsi="Calibri" w:cs="Calibri" w:hint="eastAsia"/>
          <w:sz w:val="22"/>
        </w:rPr>
        <w:t xml:space="preserve"> (</w:t>
      </w:r>
      <w:r w:rsidR="00803DB9">
        <w:rPr>
          <w:rFonts w:ascii="Calibri" w:eastAsia="바탕" w:hAnsi="Calibri" w:cs="Calibri" w:hint="eastAsia"/>
          <w:sz w:val="22"/>
        </w:rPr>
        <w:t>Configuration</w:t>
      </w:r>
      <w:r w:rsidRPr="00D15949">
        <w:rPr>
          <w:rFonts w:ascii="Calibri" w:eastAsia="바탕" w:hAnsi="Calibri" w:cs="Calibri" w:hint="eastAsia"/>
          <w:sz w:val="22"/>
        </w:rPr>
        <w:t xml:space="preserve"> 1)</w:t>
      </w:r>
    </w:p>
    <w:tbl>
      <w:tblPr>
        <w:tblW w:w="9347" w:type="dxa"/>
        <w:tblLayout w:type="fixed"/>
        <w:tblCellMar>
          <w:left w:w="99" w:type="dxa"/>
          <w:right w:w="99" w:type="dxa"/>
        </w:tblCellMar>
        <w:tblLook w:val="04A0" w:firstRow="1" w:lastRow="0" w:firstColumn="1" w:lastColumn="0" w:noHBand="0" w:noVBand="1"/>
      </w:tblPr>
      <w:tblGrid>
        <w:gridCol w:w="1141"/>
        <w:gridCol w:w="1142"/>
        <w:gridCol w:w="1142"/>
        <w:gridCol w:w="1055"/>
        <w:gridCol w:w="1117"/>
        <w:gridCol w:w="1117"/>
        <w:gridCol w:w="1117"/>
        <w:gridCol w:w="1298"/>
        <w:gridCol w:w="218"/>
      </w:tblGrid>
      <w:tr w:rsidR="00CE7CFD" w:rsidRPr="0019225B" w14:paraId="058E86C9" w14:textId="77777777" w:rsidTr="00A21E6B">
        <w:trPr>
          <w:gridAfter w:val="1"/>
          <w:wAfter w:w="218" w:type="dxa"/>
          <w:trHeight w:val="526"/>
        </w:trPr>
        <w:tc>
          <w:tcPr>
            <w:tcW w:w="1141" w:type="dxa"/>
            <w:vMerge w:val="restart"/>
            <w:tcBorders>
              <w:top w:val="single" w:sz="4" w:space="0" w:color="auto"/>
              <w:left w:val="single" w:sz="4" w:space="0" w:color="auto"/>
              <w:right w:val="single" w:sz="4" w:space="0" w:color="auto"/>
            </w:tcBorders>
            <w:vAlign w:val="center"/>
          </w:tcPr>
          <w:p w14:paraId="2C466D58" w14:textId="3CB0B565" w:rsidR="00CE7CFD" w:rsidRPr="00CE7CFD" w:rsidRDefault="00CE7CFD" w:rsidP="00EC2E23">
            <w:pPr>
              <w:widowControl/>
              <w:wordWrap/>
              <w:autoSpaceDE/>
              <w:autoSpaceDN/>
              <w:spacing w:after="0" w:line="240" w:lineRule="auto"/>
              <w:jc w:val="center"/>
              <w:rPr>
                <w:rFonts w:ascii="Arial" w:eastAsia="맑은 고딕" w:hAnsi="Arial" w:cs="Arial"/>
                <w:kern w:val="0"/>
                <w:sz w:val="18"/>
                <w:szCs w:val="18"/>
              </w:rPr>
            </w:pPr>
            <w:r w:rsidRPr="00CE7CFD">
              <w:rPr>
                <w:rFonts w:ascii="Arial" w:eastAsia="맑은 고딕" w:hAnsi="Arial" w:cs="Arial" w:hint="eastAsia"/>
                <w:kern w:val="0"/>
                <w:sz w:val="18"/>
                <w:szCs w:val="18"/>
              </w:rPr>
              <w:t>TRP selection</w:t>
            </w:r>
          </w:p>
        </w:tc>
        <w:tc>
          <w:tcPr>
            <w:tcW w:w="1142" w:type="dxa"/>
            <w:vMerge w:val="restart"/>
            <w:tcBorders>
              <w:top w:val="single" w:sz="4" w:space="0" w:color="auto"/>
              <w:left w:val="single" w:sz="4" w:space="0" w:color="auto"/>
              <w:bottom w:val="single" w:sz="4" w:space="0" w:color="000000"/>
              <w:right w:val="single" w:sz="4" w:space="0" w:color="auto"/>
            </w:tcBorders>
            <w:shd w:val="clear" w:color="000000" w:fill="EFF6EA"/>
            <w:vAlign w:val="center"/>
            <w:hideMark/>
          </w:tcPr>
          <w:p w14:paraId="320F2D7D" w14:textId="5EDF016C" w:rsidR="00CE7CFD" w:rsidRPr="0019225B" w:rsidRDefault="00CE7CFD" w:rsidP="00EC2E23">
            <w:pPr>
              <w:widowControl/>
              <w:wordWrap/>
              <w:autoSpaceDE/>
              <w:autoSpaceDN/>
              <w:spacing w:after="0" w:line="240" w:lineRule="auto"/>
              <w:jc w:val="center"/>
              <w:rPr>
                <w:rFonts w:ascii="Arial" w:eastAsia="맑은 고딕" w:hAnsi="Arial" w:cs="Arial"/>
                <w:kern w:val="0"/>
                <w:sz w:val="18"/>
                <w:szCs w:val="18"/>
              </w:rPr>
            </w:pPr>
            <w:r w:rsidRPr="0019225B">
              <w:rPr>
                <w:rFonts w:ascii="Arial" w:eastAsia="맑은 고딕" w:hAnsi="Arial" w:cs="Arial"/>
                <w:kern w:val="0"/>
                <w:sz w:val="18"/>
                <w:szCs w:val="18"/>
              </w:rPr>
              <w:t>Horizontal Positioning Accuracy @90%</w:t>
            </w:r>
          </w:p>
        </w:tc>
        <w:tc>
          <w:tcPr>
            <w:tcW w:w="1142" w:type="dxa"/>
            <w:vMerge w:val="restart"/>
            <w:tcBorders>
              <w:top w:val="single" w:sz="4" w:space="0" w:color="auto"/>
              <w:left w:val="single" w:sz="4" w:space="0" w:color="auto"/>
              <w:bottom w:val="single" w:sz="4" w:space="0" w:color="000000"/>
              <w:right w:val="single" w:sz="4" w:space="0" w:color="auto"/>
            </w:tcBorders>
            <w:shd w:val="clear" w:color="000000" w:fill="EFF6EA"/>
            <w:vAlign w:val="center"/>
            <w:hideMark/>
          </w:tcPr>
          <w:p w14:paraId="0B50EB7B"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 w:val="18"/>
                <w:szCs w:val="18"/>
              </w:rPr>
            </w:pPr>
            <w:r w:rsidRPr="0019225B">
              <w:rPr>
                <w:rFonts w:ascii="Arial" w:eastAsia="맑은 고딕" w:hAnsi="Arial" w:cs="Arial"/>
                <w:kern w:val="0"/>
                <w:sz w:val="18"/>
                <w:szCs w:val="18"/>
              </w:rPr>
              <w:t>Vertical Positioning Accuracy @90%</w:t>
            </w:r>
          </w:p>
        </w:tc>
        <w:tc>
          <w:tcPr>
            <w:tcW w:w="1055" w:type="dxa"/>
            <w:vMerge w:val="restart"/>
            <w:tcBorders>
              <w:top w:val="single" w:sz="4" w:space="0" w:color="auto"/>
              <w:left w:val="single" w:sz="4" w:space="0" w:color="auto"/>
              <w:bottom w:val="single" w:sz="4" w:space="0" w:color="000000"/>
              <w:right w:val="single" w:sz="4" w:space="0" w:color="auto"/>
            </w:tcBorders>
            <w:shd w:val="clear" w:color="000000" w:fill="EFF6EA"/>
            <w:vAlign w:val="center"/>
            <w:hideMark/>
          </w:tcPr>
          <w:p w14:paraId="3A6683B5"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 w:val="18"/>
                <w:szCs w:val="18"/>
              </w:rPr>
            </w:pPr>
            <w:r w:rsidRPr="0019225B">
              <w:rPr>
                <w:rFonts w:ascii="Arial" w:eastAsia="맑은 고딕" w:hAnsi="Arial" w:cs="Arial"/>
                <w:kern w:val="0"/>
                <w:sz w:val="18"/>
                <w:szCs w:val="18"/>
              </w:rPr>
              <w:t>Velocity Accuracy @90%</w:t>
            </w:r>
          </w:p>
        </w:tc>
        <w:tc>
          <w:tcPr>
            <w:tcW w:w="1117" w:type="dxa"/>
            <w:vMerge w:val="restart"/>
            <w:tcBorders>
              <w:top w:val="single" w:sz="4" w:space="0" w:color="auto"/>
              <w:left w:val="single" w:sz="4" w:space="0" w:color="auto"/>
              <w:bottom w:val="single" w:sz="4" w:space="0" w:color="000000"/>
              <w:right w:val="single" w:sz="4" w:space="0" w:color="auto"/>
            </w:tcBorders>
            <w:shd w:val="clear" w:color="000000" w:fill="EFF6EA"/>
            <w:vAlign w:val="center"/>
            <w:hideMark/>
          </w:tcPr>
          <w:p w14:paraId="09D78F2C"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 w:val="18"/>
                <w:szCs w:val="18"/>
              </w:rPr>
            </w:pPr>
            <w:r w:rsidRPr="0019225B">
              <w:rPr>
                <w:rFonts w:ascii="Arial" w:eastAsia="맑은 고딕" w:hAnsi="Arial" w:cs="Arial"/>
                <w:kern w:val="0"/>
                <w:sz w:val="18"/>
                <w:szCs w:val="18"/>
              </w:rPr>
              <w:t>Missed detection Probability</w:t>
            </w:r>
          </w:p>
        </w:tc>
        <w:tc>
          <w:tcPr>
            <w:tcW w:w="1117" w:type="dxa"/>
            <w:vMerge w:val="restart"/>
            <w:tcBorders>
              <w:top w:val="single" w:sz="4" w:space="0" w:color="auto"/>
              <w:left w:val="single" w:sz="4" w:space="0" w:color="auto"/>
              <w:bottom w:val="single" w:sz="4" w:space="0" w:color="000000"/>
              <w:right w:val="single" w:sz="4" w:space="0" w:color="auto"/>
            </w:tcBorders>
            <w:shd w:val="clear" w:color="000000" w:fill="EFF6EA"/>
            <w:vAlign w:val="center"/>
            <w:hideMark/>
          </w:tcPr>
          <w:p w14:paraId="2D9C4B59" w14:textId="4975A3AE" w:rsidR="00CE7CFD" w:rsidRPr="0019225B" w:rsidRDefault="00CE7CFD" w:rsidP="00EC2E23">
            <w:pPr>
              <w:widowControl/>
              <w:wordWrap/>
              <w:autoSpaceDE/>
              <w:autoSpaceDN/>
              <w:spacing w:after="0" w:line="240" w:lineRule="auto"/>
              <w:jc w:val="center"/>
              <w:rPr>
                <w:rFonts w:ascii="Arial" w:eastAsia="맑은 고딕" w:hAnsi="Arial" w:cs="Arial"/>
                <w:kern w:val="0"/>
                <w:sz w:val="18"/>
                <w:szCs w:val="18"/>
              </w:rPr>
            </w:pPr>
            <w:r w:rsidRPr="0019225B">
              <w:rPr>
                <w:rFonts w:ascii="Arial" w:eastAsia="맑은 고딕" w:hAnsi="Arial" w:cs="Arial"/>
                <w:kern w:val="0"/>
                <w:sz w:val="18"/>
                <w:szCs w:val="18"/>
              </w:rPr>
              <w:t>False Alarm Probability Type 1</w:t>
            </w:r>
          </w:p>
        </w:tc>
        <w:tc>
          <w:tcPr>
            <w:tcW w:w="1117" w:type="dxa"/>
            <w:vMerge w:val="restart"/>
            <w:tcBorders>
              <w:top w:val="single" w:sz="4" w:space="0" w:color="auto"/>
              <w:left w:val="single" w:sz="4" w:space="0" w:color="auto"/>
              <w:bottom w:val="single" w:sz="4" w:space="0" w:color="000000"/>
              <w:right w:val="single" w:sz="4" w:space="0" w:color="auto"/>
            </w:tcBorders>
            <w:shd w:val="clear" w:color="000000" w:fill="EFF6EA"/>
            <w:vAlign w:val="center"/>
            <w:hideMark/>
          </w:tcPr>
          <w:p w14:paraId="6003704B"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 w:val="18"/>
                <w:szCs w:val="18"/>
              </w:rPr>
            </w:pPr>
            <w:r w:rsidRPr="0019225B">
              <w:rPr>
                <w:rFonts w:ascii="Arial" w:eastAsia="맑은 고딕" w:hAnsi="Arial" w:cs="Arial"/>
                <w:kern w:val="0"/>
                <w:sz w:val="18"/>
                <w:szCs w:val="18"/>
              </w:rPr>
              <w:t>False Alarm Probability Type 2</w:t>
            </w:r>
          </w:p>
        </w:tc>
        <w:tc>
          <w:tcPr>
            <w:tcW w:w="1298" w:type="dxa"/>
            <w:vMerge w:val="restart"/>
            <w:tcBorders>
              <w:top w:val="single" w:sz="4" w:space="0" w:color="auto"/>
              <w:left w:val="single" w:sz="4" w:space="0" w:color="auto"/>
              <w:bottom w:val="single" w:sz="4" w:space="0" w:color="000000"/>
              <w:right w:val="single" w:sz="4" w:space="0" w:color="auto"/>
            </w:tcBorders>
            <w:shd w:val="clear" w:color="000000" w:fill="EFF6EA"/>
            <w:vAlign w:val="center"/>
            <w:hideMark/>
          </w:tcPr>
          <w:p w14:paraId="7EF7DAB6"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 w:val="18"/>
                <w:szCs w:val="18"/>
              </w:rPr>
            </w:pPr>
            <w:r w:rsidRPr="0019225B">
              <w:rPr>
                <w:rFonts w:ascii="Arial" w:eastAsia="맑은 고딕" w:hAnsi="Arial" w:cs="Arial"/>
                <w:kern w:val="0"/>
                <w:sz w:val="18"/>
                <w:szCs w:val="18"/>
              </w:rPr>
              <w:t>Whether all performance objectives are met</w:t>
            </w:r>
          </w:p>
        </w:tc>
      </w:tr>
      <w:tr w:rsidR="00CE7CFD" w:rsidRPr="0019225B" w14:paraId="2FDAEC78" w14:textId="77777777" w:rsidTr="00CE7CFD">
        <w:trPr>
          <w:trHeight w:val="205"/>
        </w:trPr>
        <w:tc>
          <w:tcPr>
            <w:tcW w:w="1141" w:type="dxa"/>
            <w:vMerge/>
            <w:tcBorders>
              <w:left w:val="single" w:sz="4" w:space="0" w:color="auto"/>
              <w:bottom w:val="single" w:sz="4" w:space="0" w:color="000000"/>
              <w:right w:val="single" w:sz="4" w:space="0" w:color="auto"/>
            </w:tcBorders>
            <w:vAlign w:val="center"/>
          </w:tcPr>
          <w:p w14:paraId="6251D82F"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Cs w:val="20"/>
              </w:rPr>
            </w:pPr>
          </w:p>
        </w:tc>
        <w:tc>
          <w:tcPr>
            <w:tcW w:w="1142" w:type="dxa"/>
            <w:vMerge/>
            <w:tcBorders>
              <w:top w:val="single" w:sz="4" w:space="0" w:color="auto"/>
              <w:left w:val="single" w:sz="4" w:space="0" w:color="auto"/>
              <w:bottom w:val="single" w:sz="4" w:space="0" w:color="000000"/>
              <w:right w:val="single" w:sz="4" w:space="0" w:color="auto"/>
            </w:tcBorders>
            <w:vAlign w:val="center"/>
            <w:hideMark/>
          </w:tcPr>
          <w:p w14:paraId="47D57A80" w14:textId="24DD8C08" w:rsidR="00CE7CFD" w:rsidRPr="0019225B" w:rsidRDefault="00CE7CFD" w:rsidP="00EC2E23">
            <w:pPr>
              <w:widowControl/>
              <w:wordWrap/>
              <w:autoSpaceDE/>
              <w:autoSpaceDN/>
              <w:spacing w:after="0" w:line="240" w:lineRule="auto"/>
              <w:jc w:val="center"/>
              <w:rPr>
                <w:rFonts w:ascii="Arial" w:eastAsia="맑은 고딕" w:hAnsi="Arial" w:cs="Arial"/>
                <w:kern w:val="0"/>
                <w:szCs w:val="20"/>
              </w:rPr>
            </w:pPr>
          </w:p>
        </w:tc>
        <w:tc>
          <w:tcPr>
            <w:tcW w:w="1142" w:type="dxa"/>
            <w:vMerge/>
            <w:tcBorders>
              <w:top w:val="single" w:sz="4" w:space="0" w:color="auto"/>
              <w:left w:val="single" w:sz="4" w:space="0" w:color="auto"/>
              <w:bottom w:val="single" w:sz="4" w:space="0" w:color="000000"/>
              <w:right w:val="single" w:sz="4" w:space="0" w:color="auto"/>
            </w:tcBorders>
            <w:vAlign w:val="center"/>
            <w:hideMark/>
          </w:tcPr>
          <w:p w14:paraId="63C96427"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Cs w:val="20"/>
              </w:rPr>
            </w:pPr>
          </w:p>
        </w:tc>
        <w:tc>
          <w:tcPr>
            <w:tcW w:w="1055" w:type="dxa"/>
            <w:vMerge/>
            <w:tcBorders>
              <w:top w:val="single" w:sz="4" w:space="0" w:color="auto"/>
              <w:left w:val="single" w:sz="4" w:space="0" w:color="auto"/>
              <w:bottom w:val="single" w:sz="4" w:space="0" w:color="000000"/>
              <w:right w:val="single" w:sz="4" w:space="0" w:color="auto"/>
            </w:tcBorders>
            <w:vAlign w:val="center"/>
            <w:hideMark/>
          </w:tcPr>
          <w:p w14:paraId="40141C56"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Cs w:val="20"/>
              </w:rPr>
            </w:pPr>
          </w:p>
        </w:tc>
        <w:tc>
          <w:tcPr>
            <w:tcW w:w="1117" w:type="dxa"/>
            <w:vMerge/>
            <w:tcBorders>
              <w:top w:val="single" w:sz="4" w:space="0" w:color="auto"/>
              <w:left w:val="single" w:sz="4" w:space="0" w:color="auto"/>
              <w:bottom w:val="single" w:sz="4" w:space="0" w:color="000000"/>
              <w:right w:val="single" w:sz="4" w:space="0" w:color="auto"/>
            </w:tcBorders>
            <w:vAlign w:val="center"/>
            <w:hideMark/>
          </w:tcPr>
          <w:p w14:paraId="5E8FE5DC"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Cs w:val="20"/>
              </w:rPr>
            </w:pPr>
          </w:p>
        </w:tc>
        <w:tc>
          <w:tcPr>
            <w:tcW w:w="1117" w:type="dxa"/>
            <w:vMerge/>
            <w:tcBorders>
              <w:top w:val="single" w:sz="4" w:space="0" w:color="auto"/>
              <w:left w:val="single" w:sz="4" w:space="0" w:color="auto"/>
              <w:bottom w:val="single" w:sz="4" w:space="0" w:color="000000"/>
              <w:right w:val="single" w:sz="4" w:space="0" w:color="auto"/>
            </w:tcBorders>
            <w:vAlign w:val="center"/>
            <w:hideMark/>
          </w:tcPr>
          <w:p w14:paraId="517201DC"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Cs w:val="20"/>
              </w:rPr>
            </w:pPr>
          </w:p>
        </w:tc>
        <w:tc>
          <w:tcPr>
            <w:tcW w:w="1117" w:type="dxa"/>
            <w:vMerge/>
            <w:tcBorders>
              <w:top w:val="single" w:sz="4" w:space="0" w:color="auto"/>
              <w:left w:val="single" w:sz="4" w:space="0" w:color="auto"/>
              <w:bottom w:val="single" w:sz="4" w:space="0" w:color="000000"/>
              <w:right w:val="single" w:sz="4" w:space="0" w:color="auto"/>
            </w:tcBorders>
            <w:vAlign w:val="center"/>
            <w:hideMark/>
          </w:tcPr>
          <w:p w14:paraId="1DBE4611"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Cs w:val="20"/>
              </w:rPr>
            </w:pPr>
          </w:p>
        </w:tc>
        <w:tc>
          <w:tcPr>
            <w:tcW w:w="1298" w:type="dxa"/>
            <w:vMerge/>
            <w:tcBorders>
              <w:top w:val="single" w:sz="4" w:space="0" w:color="auto"/>
              <w:left w:val="single" w:sz="4" w:space="0" w:color="auto"/>
              <w:bottom w:val="single" w:sz="4" w:space="0" w:color="000000"/>
              <w:right w:val="single" w:sz="4" w:space="0" w:color="auto"/>
            </w:tcBorders>
            <w:vAlign w:val="center"/>
            <w:hideMark/>
          </w:tcPr>
          <w:p w14:paraId="2792B84B"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Cs w:val="20"/>
              </w:rPr>
            </w:pPr>
          </w:p>
        </w:tc>
        <w:tc>
          <w:tcPr>
            <w:tcW w:w="218" w:type="dxa"/>
            <w:tcBorders>
              <w:top w:val="nil"/>
              <w:left w:val="nil"/>
              <w:bottom w:val="nil"/>
              <w:right w:val="nil"/>
            </w:tcBorders>
            <w:noWrap/>
            <w:vAlign w:val="center"/>
            <w:hideMark/>
          </w:tcPr>
          <w:p w14:paraId="42B4DEFA" w14:textId="77777777" w:rsidR="00CE7CFD" w:rsidRPr="0019225B" w:rsidRDefault="00CE7CFD" w:rsidP="004324D2">
            <w:pPr>
              <w:widowControl/>
              <w:wordWrap/>
              <w:autoSpaceDE/>
              <w:autoSpaceDN/>
              <w:spacing w:after="0" w:line="240" w:lineRule="auto"/>
              <w:jc w:val="center"/>
              <w:rPr>
                <w:rFonts w:ascii="Arial" w:eastAsia="맑은 고딕" w:hAnsi="Arial" w:cs="Arial"/>
                <w:kern w:val="0"/>
                <w:szCs w:val="20"/>
              </w:rPr>
            </w:pPr>
          </w:p>
        </w:tc>
      </w:tr>
      <w:tr w:rsidR="00CE7CFD" w:rsidRPr="0019225B" w14:paraId="37DB6528" w14:textId="77777777" w:rsidTr="00BD30CA">
        <w:trPr>
          <w:trHeight w:val="430"/>
        </w:trPr>
        <w:tc>
          <w:tcPr>
            <w:tcW w:w="1141" w:type="dxa"/>
            <w:tcBorders>
              <w:top w:val="nil"/>
              <w:left w:val="single" w:sz="4" w:space="0" w:color="auto"/>
              <w:bottom w:val="single" w:sz="4" w:space="0" w:color="auto"/>
              <w:right w:val="single" w:sz="4" w:space="0" w:color="auto"/>
            </w:tcBorders>
            <w:vAlign w:val="center"/>
          </w:tcPr>
          <w:p w14:paraId="2FB0E401" w14:textId="5845F934" w:rsidR="00CE7CFD" w:rsidRPr="00CE7CFD" w:rsidRDefault="00CE7CFD" w:rsidP="00EC2E23">
            <w:pPr>
              <w:widowControl/>
              <w:wordWrap/>
              <w:autoSpaceDE/>
              <w:autoSpaceDN/>
              <w:spacing w:after="0" w:line="240" w:lineRule="auto"/>
              <w:jc w:val="center"/>
              <w:rPr>
                <w:rFonts w:ascii="Times New Roman" w:eastAsia="맑은 고딕" w:hAnsi="Times New Roman" w:cs="Times New Roman"/>
                <w:kern w:val="0"/>
                <w:szCs w:val="20"/>
              </w:rPr>
            </w:pPr>
            <w:r w:rsidRPr="00CE7CFD">
              <w:rPr>
                <w:rFonts w:ascii="Times New Roman" w:eastAsia="맑은 고딕" w:hAnsi="Times New Roman" w:cs="Times New Roman" w:hint="eastAsia"/>
                <w:kern w:val="0"/>
                <w:szCs w:val="20"/>
              </w:rPr>
              <w:t>Option 1</w:t>
            </w:r>
          </w:p>
        </w:tc>
        <w:tc>
          <w:tcPr>
            <w:tcW w:w="1142" w:type="dxa"/>
            <w:tcBorders>
              <w:top w:val="nil"/>
              <w:left w:val="single" w:sz="4" w:space="0" w:color="auto"/>
              <w:bottom w:val="single" w:sz="4" w:space="0" w:color="auto"/>
              <w:right w:val="single" w:sz="4" w:space="0" w:color="auto"/>
            </w:tcBorders>
            <w:shd w:val="clear" w:color="000000" w:fill="EFF6EA"/>
            <w:vAlign w:val="center"/>
            <w:hideMark/>
          </w:tcPr>
          <w:p w14:paraId="7CAE94A7" w14:textId="78DF75A3"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19225B">
              <w:rPr>
                <w:rFonts w:ascii="Times New Roman" w:eastAsia="맑은 고딕" w:hAnsi="Times New Roman" w:cs="Times New Roman"/>
                <w:i/>
                <w:iCs/>
                <w:kern w:val="0"/>
                <w:szCs w:val="20"/>
              </w:rPr>
              <w:t>1.41</w:t>
            </w:r>
          </w:p>
        </w:tc>
        <w:tc>
          <w:tcPr>
            <w:tcW w:w="1142" w:type="dxa"/>
            <w:tcBorders>
              <w:top w:val="nil"/>
              <w:left w:val="nil"/>
              <w:bottom w:val="single" w:sz="4" w:space="0" w:color="auto"/>
              <w:right w:val="single" w:sz="4" w:space="0" w:color="auto"/>
            </w:tcBorders>
            <w:shd w:val="clear" w:color="000000" w:fill="EFF6EA"/>
            <w:vAlign w:val="center"/>
            <w:hideMark/>
          </w:tcPr>
          <w:p w14:paraId="5089BB6F" w14:textId="77777777"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19225B">
              <w:rPr>
                <w:rFonts w:ascii="Times New Roman" w:eastAsia="맑은 고딕" w:hAnsi="Times New Roman" w:cs="Times New Roman"/>
                <w:i/>
                <w:iCs/>
                <w:kern w:val="0"/>
                <w:szCs w:val="20"/>
              </w:rPr>
              <w:t>0.79</w:t>
            </w:r>
          </w:p>
        </w:tc>
        <w:tc>
          <w:tcPr>
            <w:tcW w:w="1055" w:type="dxa"/>
            <w:tcBorders>
              <w:top w:val="nil"/>
              <w:left w:val="nil"/>
              <w:bottom w:val="single" w:sz="4" w:space="0" w:color="auto"/>
              <w:right w:val="single" w:sz="4" w:space="0" w:color="auto"/>
            </w:tcBorders>
            <w:shd w:val="clear" w:color="000000" w:fill="EFF6EA"/>
            <w:vAlign w:val="center"/>
            <w:hideMark/>
          </w:tcPr>
          <w:p w14:paraId="4EE87966" w14:textId="77777777"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19225B">
              <w:rPr>
                <w:rFonts w:ascii="Times New Roman" w:eastAsia="맑은 고딕" w:hAnsi="Times New Roman" w:cs="Times New Roman"/>
                <w:i/>
                <w:iCs/>
                <w:kern w:val="0"/>
                <w:szCs w:val="20"/>
              </w:rPr>
              <w:t>0.21</w:t>
            </w:r>
          </w:p>
        </w:tc>
        <w:tc>
          <w:tcPr>
            <w:tcW w:w="1117" w:type="dxa"/>
            <w:tcBorders>
              <w:top w:val="nil"/>
              <w:left w:val="nil"/>
              <w:bottom w:val="single" w:sz="4" w:space="0" w:color="auto"/>
              <w:right w:val="single" w:sz="4" w:space="0" w:color="auto"/>
            </w:tcBorders>
            <w:shd w:val="clear" w:color="000000" w:fill="EFF6EA"/>
            <w:vAlign w:val="center"/>
            <w:hideMark/>
          </w:tcPr>
          <w:p w14:paraId="4786235C" w14:textId="77777777"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19225B">
              <w:rPr>
                <w:rFonts w:ascii="Times New Roman" w:eastAsia="맑은 고딕" w:hAnsi="Times New Roman" w:cs="Times New Roman"/>
                <w:i/>
                <w:iCs/>
                <w:kern w:val="0"/>
                <w:szCs w:val="20"/>
              </w:rPr>
              <w:t>12.30%</w:t>
            </w:r>
          </w:p>
        </w:tc>
        <w:tc>
          <w:tcPr>
            <w:tcW w:w="1117" w:type="dxa"/>
            <w:tcBorders>
              <w:top w:val="nil"/>
              <w:left w:val="nil"/>
              <w:bottom w:val="single" w:sz="4" w:space="0" w:color="auto"/>
              <w:right w:val="single" w:sz="4" w:space="0" w:color="auto"/>
            </w:tcBorders>
            <w:shd w:val="clear" w:color="000000" w:fill="EFF6EA"/>
            <w:vAlign w:val="center"/>
            <w:hideMark/>
          </w:tcPr>
          <w:p w14:paraId="00074A15" w14:textId="77777777"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19225B">
              <w:rPr>
                <w:rFonts w:ascii="Times New Roman" w:eastAsia="맑은 고딕" w:hAnsi="Times New Roman" w:cs="Times New Roman"/>
                <w:i/>
                <w:iCs/>
                <w:kern w:val="0"/>
                <w:szCs w:val="20"/>
              </w:rPr>
              <w:t>0.00%</w:t>
            </w:r>
          </w:p>
        </w:tc>
        <w:tc>
          <w:tcPr>
            <w:tcW w:w="1117" w:type="dxa"/>
            <w:tcBorders>
              <w:top w:val="nil"/>
              <w:left w:val="nil"/>
              <w:bottom w:val="single" w:sz="4" w:space="0" w:color="auto"/>
              <w:right w:val="single" w:sz="4" w:space="0" w:color="auto"/>
            </w:tcBorders>
            <w:shd w:val="clear" w:color="000000" w:fill="EFF6EA"/>
            <w:vAlign w:val="center"/>
            <w:hideMark/>
          </w:tcPr>
          <w:p w14:paraId="32B1A9F2" w14:textId="77777777"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19225B">
              <w:rPr>
                <w:rFonts w:ascii="Times New Roman" w:eastAsia="맑은 고딕" w:hAnsi="Times New Roman" w:cs="Times New Roman"/>
                <w:i/>
                <w:iCs/>
                <w:kern w:val="0"/>
                <w:szCs w:val="20"/>
              </w:rPr>
              <w:t>13.50%</w:t>
            </w:r>
          </w:p>
        </w:tc>
        <w:tc>
          <w:tcPr>
            <w:tcW w:w="1298" w:type="dxa"/>
            <w:tcBorders>
              <w:top w:val="nil"/>
              <w:left w:val="nil"/>
              <w:bottom w:val="single" w:sz="4" w:space="0" w:color="auto"/>
              <w:right w:val="single" w:sz="4" w:space="0" w:color="auto"/>
            </w:tcBorders>
            <w:shd w:val="clear" w:color="000000" w:fill="EFF6EA"/>
            <w:vAlign w:val="center"/>
            <w:hideMark/>
          </w:tcPr>
          <w:p w14:paraId="64D18A18" w14:textId="77777777"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b/>
                <w:bCs/>
                <w:i/>
                <w:iCs/>
                <w:kern w:val="0"/>
                <w:szCs w:val="20"/>
              </w:rPr>
            </w:pPr>
            <w:r w:rsidRPr="0019225B">
              <w:rPr>
                <w:rFonts w:ascii="Times New Roman" w:eastAsia="맑은 고딕" w:hAnsi="Times New Roman" w:cs="Times New Roman"/>
                <w:b/>
                <w:bCs/>
                <w:i/>
                <w:iCs/>
                <w:kern w:val="0"/>
                <w:szCs w:val="20"/>
              </w:rPr>
              <w:t>No</w:t>
            </w:r>
          </w:p>
        </w:tc>
        <w:tc>
          <w:tcPr>
            <w:tcW w:w="218" w:type="dxa"/>
            <w:vAlign w:val="center"/>
            <w:hideMark/>
          </w:tcPr>
          <w:p w14:paraId="55ABB8BF" w14:textId="77777777" w:rsidR="00CE7CFD" w:rsidRPr="0019225B" w:rsidRDefault="00CE7CFD" w:rsidP="004324D2">
            <w:pPr>
              <w:widowControl/>
              <w:wordWrap/>
              <w:autoSpaceDE/>
              <w:autoSpaceDN/>
              <w:spacing w:after="0" w:line="240" w:lineRule="auto"/>
              <w:jc w:val="center"/>
              <w:rPr>
                <w:rFonts w:ascii="Times New Roman" w:eastAsia="Times New Roman" w:hAnsi="Times New Roman" w:cs="Times New Roman"/>
                <w:kern w:val="0"/>
                <w:szCs w:val="20"/>
              </w:rPr>
            </w:pPr>
          </w:p>
        </w:tc>
      </w:tr>
      <w:tr w:rsidR="00CE7CFD" w:rsidRPr="0019225B" w14:paraId="054AE785" w14:textId="77777777" w:rsidTr="00BD30CA">
        <w:trPr>
          <w:trHeight w:val="430"/>
        </w:trPr>
        <w:tc>
          <w:tcPr>
            <w:tcW w:w="1141" w:type="dxa"/>
            <w:tcBorders>
              <w:top w:val="nil"/>
              <w:left w:val="single" w:sz="4" w:space="0" w:color="auto"/>
              <w:bottom w:val="single" w:sz="4" w:space="0" w:color="auto"/>
              <w:right w:val="single" w:sz="4" w:space="0" w:color="auto"/>
            </w:tcBorders>
            <w:vAlign w:val="center"/>
          </w:tcPr>
          <w:p w14:paraId="005E3F16" w14:textId="0989AE2C"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CE7CFD">
              <w:rPr>
                <w:rFonts w:ascii="Times New Roman" w:eastAsia="맑은 고딕" w:hAnsi="Times New Roman" w:cs="Times New Roman" w:hint="eastAsia"/>
                <w:kern w:val="0"/>
                <w:szCs w:val="20"/>
              </w:rPr>
              <w:t xml:space="preserve">Option </w:t>
            </w:r>
            <w:r>
              <w:rPr>
                <w:rFonts w:ascii="Times New Roman" w:eastAsia="맑은 고딕" w:hAnsi="Times New Roman" w:cs="Times New Roman" w:hint="eastAsia"/>
                <w:kern w:val="0"/>
                <w:szCs w:val="20"/>
              </w:rPr>
              <w:t>2</w:t>
            </w:r>
          </w:p>
        </w:tc>
        <w:tc>
          <w:tcPr>
            <w:tcW w:w="1142" w:type="dxa"/>
            <w:tcBorders>
              <w:top w:val="nil"/>
              <w:left w:val="single" w:sz="4" w:space="0" w:color="auto"/>
              <w:bottom w:val="single" w:sz="4" w:space="0" w:color="auto"/>
              <w:right w:val="single" w:sz="4" w:space="0" w:color="auto"/>
            </w:tcBorders>
            <w:shd w:val="clear" w:color="000000" w:fill="EFF6EA"/>
            <w:vAlign w:val="center"/>
            <w:hideMark/>
          </w:tcPr>
          <w:p w14:paraId="76C48D57" w14:textId="3027C285"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19225B">
              <w:rPr>
                <w:rFonts w:ascii="Times New Roman" w:eastAsia="맑은 고딕" w:hAnsi="Times New Roman" w:cs="Times New Roman"/>
                <w:i/>
                <w:iCs/>
                <w:kern w:val="0"/>
                <w:szCs w:val="20"/>
              </w:rPr>
              <w:t>0.57</w:t>
            </w:r>
          </w:p>
        </w:tc>
        <w:tc>
          <w:tcPr>
            <w:tcW w:w="1142" w:type="dxa"/>
            <w:tcBorders>
              <w:top w:val="nil"/>
              <w:left w:val="nil"/>
              <w:bottom w:val="single" w:sz="4" w:space="0" w:color="auto"/>
              <w:right w:val="single" w:sz="4" w:space="0" w:color="auto"/>
            </w:tcBorders>
            <w:shd w:val="clear" w:color="000000" w:fill="EFF6EA"/>
            <w:vAlign w:val="center"/>
            <w:hideMark/>
          </w:tcPr>
          <w:p w14:paraId="6D6F2C54" w14:textId="77777777"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19225B">
              <w:rPr>
                <w:rFonts w:ascii="Times New Roman" w:eastAsia="맑은 고딕" w:hAnsi="Times New Roman" w:cs="Times New Roman"/>
                <w:i/>
                <w:iCs/>
                <w:kern w:val="0"/>
                <w:szCs w:val="20"/>
              </w:rPr>
              <w:t>0.91</w:t>
            </w:r>
          </w:p>
        </w:tc>
        <w:tc>
          <w:tcPr>
            <w:tcW w:w="1055" w:type="dxa"/>
            <w:tcBorders>
              <w:top w:val="nil"/>
              <w:left w:val="nil"/>
              <w:bottom w:val="single" w:sz="4" w:space="0" w:color="auto"/>
              <w:right w:val="single" w:sz="4" w:space="0" w:color="auto"/>
            </w:tcBorders>
            <w:shd w:val="clear" w:color="000000" w:fill="EFF6EA"/>
            <w:vAlign w:val="center"/>
            <w:hideMark/>
          </w:tcPr>
          <w:p w14:paraId="5D0477BE" w14:textId="77777777"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19225B">
              <w:rPr>
                <w:rFonts w:ascii="Times New Roman" w:eastAsia="맑은 고딕" w:hAnsi="Times New Roman" w:cs="Times New Roman"/>
                <w:i/>
                <w:iCs/>
                <w:kern w:val="0"/>
                <w:szCs w:val="20"/>
              </w:rPr>
              <w:t>0.02</w:t>
            </w:r>
          </w:p>
        </w:tc>
        <w:tc>
          <w:tcPr>
            <w:tcW w:w="1117" w:type="dxa"/>
            <w:tcBorders>
              <w:top w:val="nil"/>
              <w:left w:val="nil"/>
              <w:bottom w:val="single" w:sz="4" w:space="0" w:color="auto"/>
              <w:right w:val="single" w:sz="4" w:space="0" w:color="auto"/>
            </w:tcBorders>
            <w:shd w:val="clear" w:color="000000" w:fill="EFF6EA"/>
            <w:vAlign w:val="center"/>
            <w:hideMark/>
          </w:tcPr>
          <w:p w14:paraId="0F729D27" w14:textId="77777777"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19225B">
              <w:rPr>
                <w:rFonts w:ascii="Times New Roman" w:eastAsia="맑은 고딕" w:hAnsi="Times New Roman" w:cs="Times New Roman"/>
                <w:i/>
                <w:iCs/>
                <w:kern w:val="0"/>
                <w:szCs w:val="20"/>
              </w:rPr>
              <w:t>2.40%</w:t>
            </w:r>
          </w:p>
        </w:tc>
        <w:tc>
          <w:tcPr>
            <w:tcW w:w="1117" w:type="dxa"/>
            <w:tcBorders>
              <w:top w:val="nil"/>
              <w:left w:val="nil"/>
              <w:bottom w:val="single" w:sz="4" w:space="0" w:color="auto"/>
              <w:right w:val="single" w:sz="4" w:space="0" w:color="auto"/>
            </w:tcBorders>
            <w:shd w:val="clear" w:color="000000" w:fill="EFF6EA"/>
            <w:vAlign w:val="center"/>
            <w:hideMark/>
          </w:tcPr>
          <w:p w14:paraId="3B038E93" w14:textId="77777777"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19225B">
              <w:rPr>
                <w:rFonts w:ascii="Times New Roman" w:eastAsia="맑은 고딕" w:hAnsi="Times New Roman" w:cs="Times New Roman"/>
                <w:i/>
                <w:iCs/>
                <w:kern w:val="0"/>
                <w:szCs w:val="20"/>
              </w:rPr>
              <w:t>0.00%</w:t>
            </w:r>
          </w:p>
        </w:tc>
        <w:tc>
          <w:tcPr>
            <w:tcW w:w="1117" w:type="dxa"/>
            <w:tcBorders>
              <w:top w:val="nil"/>
              <w:left w:val="nil"/>
              <w:bottom w:val="single" w:sz="4" w:space="0" w:color="auto"/>
              <w:right w:val="single" w:sz="4" w:space="0" w:color="auto"/>
            </w:tcBorders>
            <w:shd w:val="clear" w:color="000000" w:fill="EFF6EA"/>
            <w:vAlign w:val="center"/>
            <w:hideMark/>
          </w:tcPr>
          <w:p w14:paraId="12817A17" w14:textId="77777777"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19225B">
              <w:rPr>
                <w:rFonts w:ascii="Times New Roman" w:eastAsia="맑은 고딕" w:hAnsi="Times New Roman" w:cs="Times New Roman"/>
                <w:i/>
                <w:iCs/>
                <w:kern w:val="0"/>
                <w:szCs w:val="20"/>
              </w:rPr>
              <w:t>0.30%</w:t>
            </w:r>
          </w:p>
        </w:tc>
        <w:tc>
          <w:tcPr>
            <w:tcW w:w="1298" w:type="dxa"/>
            <w:tcBorders>
              <w:top w:val="nil"/>
              <w:left w:val="nil"/>
              <w:bottom w:val="single" w:sz="4" w:space="0" w:color="auto"/>
              <w:right w:val="single" w:sz="4" w:space="0" w:color="auto"/>
            </w:tcBorders>
            <w:shd w:val="clear" w:color="000000" w:fill="EFF6EA"/>
            <w:vAlign w:val="center"/>
            <w:hideMark/>
          </w:tcPr>
          <w:p w14:paraId="0C359249" w14:textId="77777777"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19225B">
              <w:rPr>
                <w:rFonts w:ascii="Times New Roman" w:eastAsia="맑은 고딕" w:hAnsi="Times New Roman" w:cs="Times New Roman"/>
                <w:i/>
                <w:iCs/>
                <w:kern w:val="0"/>
                <w:szCs w:val="20"/>
              </w:rPr>
              <w:t>Yes</w:t>
            </w:r>
          </w:p>
        </w:tc>
        <w:tc>
          <w:tcPr>
            <w:tcW w:w="218" w:type="dxa"/>
            <w:vAlign w:val="center"/>
            <w:hideMark/>
          </w:tcPr>
          <w:p w14:paraId="7E39AA65" w14:textId="77777777" w:rsidR="00CE7CFD" w:rsidRPr="0019225B" w:rsidRDefault="00CE7CFD" w:rsidP="004324D2">
            <w:pPr>
              <w:widowControl/>
              <w:wordWrap/>
              <w:autoSpaceDE/>
              <w:autoSpaceDN/>
              <w:spacing w:after="0" w:line="240" w:lineRule="auto"/>
              <w:jc w:val="center"/>
              <w:rPr>
                <w:rFonts w:ascii="Times New Roman" w:eastAsia="Times New Roman" w:hAnsi="Times New Roman" w:cs="Times New Roman"/>
                <w:kern w:val="0"/>
                <w:szCs w:val="20"/>
              </w:rPr>
            </w:pPr>
          </w:p>
        </w:tc>
      </w:tr>
      <w:tr w:rsidR="00CE7CFD" w:rsidRPr="0019225B" w14:paraId="2E82A483" w14:textId="77777777" w:rsidTr="00BD30CA">
        <w:trPr>
          <w:trHeight w:val="430"/>
        </w:trPr>
        <w:tc>
          <w:tcPr>
            <w:tcW w:w="1141" w:type="dxa"/>
            <w:tcBorders>
              <w:top w:val="nil"/>
              <w:left w:val="single" w:sz="4" w:space="0" w:color="auto"/>
              <w:bottom w:val="single" w:sz="4" w:space="0" w:color="auto"/>
              <w:right w:val="single" w:sz="4" w:space="0" w:color="auto"/>
            </w:tcBorders>
            <w:vAlign w:val="center"/>
          </w:tcPr>
          <w:p w14:paraId="313F10C4" w14:textId="46CA83E9"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CE7CFD">
              <w:rPr>
                <w:rFonts w:ascii="Times New Roman" w:eastAsia="맑은 고딕" w:hAnsi="Times New Roman" w:cs="Times New Roman" w:hint="eastAsia"/>
                <w:kern w:val="0"/>
                <w:szCs w:val="20"/>
              </w:rPr>
              <w:t>Option</w:t>
            </w:r>
            <w:r>
              <w:rPr>
                <w:rFonts w:ascii="Times New Roman" w:eastAsia="맑은 고딕" w:hAnsi="Times New Roman" w:cs="Times New Roman" w:hint="eastAsia"/>
                <w:kern w:val="0"/>
                <w:szCs w:val="20"/>
              </w:rPr>
              <w:t xml:space="preserve"> 3</w:t>
            </w:r>
          </w:p>
        </w:tc>
        <w:tc>
          <w:tcPr>
            <w:tcW w:w="1142" w:type="dxa"/>
            <w:tcBorders>
              <w:top w:val="nil"/>
              <w:left w:val="single" w:sz="4" w:space="0" w:color="auto"/>
              <w:bottom w:val="single" w:sz="4" w:space="0" w:color="auto"/>
              <w:right w:val="single" w:sz="4" w:space="0" w:color="auto"/>
            </w:tcBorders>
            <w:shd w:val="clear" w:color="000000" w:fill="EFF6EA"/>
            <w:vAlign w:val="center"/>
            <w:hideMark/>
          </w:tcPr>
          <w:p w14:paraId="25A0927D" w14:textId="3AA6EF82"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19225B">
              <w:rPr>
                <w:rFonts w:ascii="Times New Roman" w:eastAsia="맑은 고딕" w:hAnsi="Times New Roman" w:cs="Times New Roman"/>
                <w:i/>
                <w:iCs/>
                <w:kern w:val="0"/>
                <w:szCs w:val="20"/>
              </w:rPr>
              <w:t>0.58</w:t>
            </w:r>
          </w:p>
        </w:tc>
        <w:tc>
          <w:tcPr>
            <w:tcW w:w="1142" w:type="dxa"/>
            <w:tcBorders>
              <w:top w:val="nil"/>
              <w:left w:val="nil"/>
              <w:bottom w:val="single" w:sz="4" w:space="0" w:color="auto"/>
              <w:right w:val="single" w:sz="4" w:space="0" w:color="auto"/>
            </w:tcBorders>
            <w:shd w:val="clear" w:color="000000" w:fill="EFF6EA"/>
            <w:vAlign w:val="center"/>
            <w:hideMark/>
          </w:tcPr>
          <w:p w14:paraId="1C208F97" w14:textId="77777777"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19225B">
              <w:rPr>
                <w:rFonts w:ascii="Times New Roman" w:eastAsia="맑은 고딕" w:hAnsi="Times New Roman" w:cs="Times New Roman"/>
                <w:i/>
                <w:iCs/>
                <w:kern w:val="0"/>
                <w:szCs w:val="20"/>
              </w:rPr>
              <w:t>0.68</w:t>
            </w:r>
          </w:p>
        </w:tc>
        <w:tc>
          <w:tcPr>
            <w:tcW w:w="1055" w:type="dxa"/>
            <w:tcBorders>
              <w:top w:val="nil"/>
              <w:left w:val="nil"/>
              <w:bottom w:val="single" w:sz="4" w:space="0" w:color="auto"/>
              <w:right w:val="single" w:sz="4" w:space="0" w:color="auto"/>
            </w:tcBorders>
            <w:shd w:val="clear" w:color="000000" w:fill="EFF6EA"/>
            <w:vAlign w:val="center"/>
            <w:hideMark/>
          </w:tcPr>
          <w:p w14:paraId="283166F4" w14:textId="77777777"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19225B">
              <w:rPr>
                <w:rFonts w:ascii="Times New Roman" w:eastAsia="맑은 고딕" w:hAnsi="Times New Roman" w:cs="Times New Roman"/>
                <w:i/>
                <w:iCs/>
                <w:kern w:val="0"/>
                <w:szCs w:val="20"/>
              </w:rPr>
              <w:t>0.03</w:t>
            </w:r>
          </w:p>
        </w:tc>
        <w:tc>
          <w:tcPr>
            <w:tcW w:w="1117" w:type="dxa"/>
            <w:tcBorders>
              <w:top w:val="nil"/>
              <w:left w:val="nil"/>
              <w:bottom w:val="single" w:sz="4" w:space="0" w:color="auto"/>
              <w:right w:val="single" w:sz="4" w:space="0" w:color="auto"/>
            </w:tcBorders>
            <w:shd w:val="clear" w:color="000000" w:fill="EFF6EA"/>
            <w:vAlign w:val="center"/>
            <w:hideMark/>
          </w:tcPr>
          <w:p w14:paraId="0A4762FB" w14:textId="77777777"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19225B">
              <w:rPr>
                <w:rFonts w:ascii="Times New Roman" w:eastAsia="맑은 고딕" w:hAnsi="Times New Roman" w:cs="Times New Roman"/>
                <w:i/>
                <w:iCs/>
                <w:kern w:val="0"/>
                <w:szCs w:val="20"/>
              </w:rPr>
              <w:t>0.30%</w:t>
            </w:r>
          </w:p>
        </w:tc>
        <w:tc>
          <w:tcPr>
            <w:tcW w:w="1117" w:type="dxa"/>
            <w:tcBorders>
              <w:top w:val="nil"/>
              <w:left w:val="nil"/>
              <w:bottom w:val="single" w:sz="4" w:space="0" w:color="auto"/>
              <w:right w:val="single" w:sz="4" w:space="0" w:color="auto"/>
            </w:tcBorders>
            <w:shd w:val="clear" w:color="000000" w:fill="EFF6EA"/>
            <w:vAlign w:val="center"/>
            <w:hideMark/>
          </w:tcPr>
          <w:p w14:paraId="6FACDD78" w14:textId="77777777"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19225B">
              <w:rPr>
                <w:rFonts w:ascii="Times New Roman" w:eastAsia="맑은 고딕" w:hAnsi="Times New Roman" w:cs="Times New Roman"/>
                <w:i/>
                <w:iCs/>
                <w:kern w:val="0"/>
                <w:szCs w:val="20"/>
              </w:rPr>
              <w:t>0.00%</w:t>
            </w:r>
          </w:p>
        </w:tc>
        <w:tc>
          <w:tcPr>
            <w:tcW w:w="1117" w:type="dxa"/>
            <w:tcBorders>
              <w:top w:val="nil"/>
              <w:left w:val="nil"/>
              <w:bottom w:val="single" w:sz="4" w:space="0" w:color="auto"/>
              <w:right w:val="single" w:sz="4" w:space="0" w:color="auto"/>
            </w:tcBorders>
            <w:shd w:val="clear" w:color="000000" w:fill="EFF6EA"/>
            <w:vAlign w:val="center"/>
            <w:hideMark/>
          </w:tcPr>
          <w:p w14:paraId="55B93DD4" w14:textId="77777777"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19225B">
              <w:rPr>
                <w:rFonts w:ascii="Times New Roman" w:eastAsia="맑은 고딕" w:hAnsi="Times New Roman" w:cs="Times New Roman"/>
                <w:i/>
                <w:iCs/>
                <w:kern w:val="0"/>
                <w:szCs w:val="20"/>
              </w:rPr>
              <w:t>0.50%</w:t>
            </w:r>
          </w:p>
        </w:tc>
        <w:tc>
          <w:tcPr>
            <w:tcW w:w="1298" w:type="dxa"/>
            <w:tcBorders>
              <w:top w:val="nil"/>
              <w:left w:val="nil"/>
              <w:bottom w:val="single" w:sz="4" w:space="0" w:color="auto"/>
              <w:right w:val="single" w:sz="4" w:space="0" w:color="auto"/>
            </w:tcBorders>
            <w:shd w:val="clear" w:color="000000" w:fill="EFF6EA"/>
            <w:vAlign w:val="center"/>
            <w:hideMark/>
          </w:tcPr>
          <w:p w14:paraId="3E85C3F5" w14:textId="77777777"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19225B">
              <w:rPr>
                <w:rFonts w:ascii="Times New Roman" w:eastAsia="맑은 고딕" w:hAnsi="Times New Roman" w:cs="Times New Roman"/>
                <w:i/>
                <w:iCs/>
                <w:kern w:val="0"/>
                <w:szCs w:val="20"/>
              </w:rPr>
              <w:t>Yes</w:t>
            </w:r>
          </w:p>
        </w:tc>
        <w:tc>
          <w:tcPr>
            <w:tcW w:w="218" w:type="dxa"/>
            <w:vAlign w:val="center"/>
            <w:hideMark/>
          </w:tcPr>
          <w:p w14:paraId="2CBB74F5" w14:textId="77777777" w:rsidR="00CE7CFD" w:rsidRPr="0019225B" w:rsidRDefault="00CE7CFD" w:rsidP="004324D2">
            <w:pPr>
              <w:widowControl/>
              <w:wordWrap/>
              <w:autoSpaceDE/>
              <w:autoSpaceDN/>
              <w:spacing w:after="0" w:line="240" w:lineRule="auto"/>
              <w:jc w:val="center"/>
              <w:rPr>
                <w:rFonts w:ascii="Times New Roman" w:eastAsia="Times New Roman" w:hAnsi="Times New Roman" w:cs="Times New Roman"/>
                <w:kern w:val="0"/>
                <w:szCs w:val="20"/>
              </w:rPr>
            </w:pPr>
          </w:p>
        </w:tc>
      </w:tr>
    </w:tbl>
    <w:p w14:paraId="2127C5FC" w14:textId="77777777" w:rsidR="0070110C" w:rsidRDefault="0070110C" w:rsidP="00EC2E23">
      <w:pPr>
        <w:wordWrap/>
        <w:adjustRightInd w:val="0"/>
        <w:snapToGrid w:val="0"/>
        <w:spacing w:before="100" w:beforeAutospacing="1" w:afterLines="50" w:after="120" w:line="264" w:lineRule="auto"/>
        <w:jc w:val="center"/>
        <w:rPr>
          <w:rFonts w:ascii="Calibri" w:eastAsia="바탕" w:hAnsi="Calibri" w:cs="Calibri"/>
          <w:b/>
          <w:bCs/>
          <w:sz w:val="22"/>
        </w:rPr>
      </w:pPr>
    </w:p>
    <w:p w14:paraId="44F2E67B" w14:textId="6B8C20CB" w:rsidR="00CE7CFD" w:rsidRPr="00D15949" w:rsidRDefault="006A18D3" w:rsidP="00EC2E23">
      <w:pPr>
        <w:wordWrap/>
        <w:adjustRightInd w:val="0"/>
        <w:snapToGrid w:val="0"/>
        <w:spacing w:before="100" w:beforeAutospacing="1" w:afterLines="50" w:after="120" w:line="264" w:lineRule="auto"/>
        <w:jc w:val="center"/>
        <w:rPr>
          <w:rFonts w:ascii="Calibri" w:eastAsia="바탕" w:hAnsi="Calibri" w:cs="Calibri"/>
          <w:sz w:val="22"/>
        </w:rPr>
      </w:pPr>
      <w:r w:rsidRPr="00D15949">
        <w:rPr>
          <w:rFonts w:ascii="Calibri" w:eastAsia="바탕" w:hAnsi="Calibri" w:cs="Calibri"/>
          <w:sz w:val="22"/>
        </w:rPr>
        <w:t xml:space="preserve">Table </w:t>
      </w:r>
      <w:r w:rsidR="00803DB9">
        <w:rPr>
          <w:rFonts w:ascii="Calibri" w:eastAsia="바탕" w:hAnsi="Calibri" w:cs="Calibri" w:hint="eastAsia"/>
          <w:sz w:val="22"/>
        </w:rPr>
        <w:t>3</w:t>
      </w:r>
      <w:r w:rsidRPr="00D15949">
        <w:rPr>
          <w:rFonts w:ascii="Calibri" w:eastAsia="바탕" w:hAnsi="Calibri" w:cs="Calibri" w:hint="eastAsia"/>
          <w:sz w:val="22"/>
        </w:rPr>
        <w:t>.</w:t>
      </w:r>
      <w:r w:rsidRPr="00D15949">
        <w:rPr>
          <w:rFonts w:ascii="Calibri" w:eastAsia="바탕" w:hAnsi="Calibri" w:cs="Calibri"/>
          <w:sz w:val="22"/>
        </w:rPr>
        <w:t xml:space="preserve"> </w:t>
      </w:r>
      <w:r w:rsidRPr="00D15949">
        <w:rPr>
          <w:rFonts w:ascii="Calibri" w:eastAsia="바탕" w:hAnsi="Calibri" w:cs="Calibri" w:hint="eastAsia"/>
          <w:sz w:val="22"/>
        </w:rPr>
        <w:t>Evalu</w:t>
      </w:r>
      <w:r w:rsidR="00AA4F8B" w:rsidRPr="00D15949">
        <w:rPr>
          <w:rFonts w:ascii="Calibri" w:eastAsia="바탕" w:hAnsi="Calibri" w:cs="Calibri" w:hint="eastAsia"/>
          <w:sz w:val="22"/>
        </w:rPr>
        <w:t>a</w:t>
      </w:r>
      <w:r w:rsidRPr="00D15949">
        <w:rPr>
          <w:rFonts w:ascii="Calibri" w:eastAsia="바탕" w:hAnsi="Calibri" w:cs="Calibri" w:hint="eastAsia"/>
          <w:sz w:val="22"/>
        </w:rPr>
        <w:t>tion results</w:t>
      </w:r>
      <w:r w:rsidRPr="00D15949">
        <w:rPr>
          <w:rFonts w:ascii="Calibri" w:eastAsia="바탕" w:hAnsi="Calibri" w:cs="Calibri"/>
          <w:sz w:val="22"/>
        </w:rPr>
        <w:t xml:space="preserve"> for </w:t>
      </w:r>
      <w:proofErr w:type="spellStart"/>
      <w:r w:rsidRPr="00D15949">
        <w:rPr>
          <w:rFonts w:ascii="Calibri" w:eastAsia="바탕" w:hAnsi="Calibri" w:cs="Calibri"/>
          <w:sz w:val="22"/>
        </w:rPr>
        <w:t>UMa</w:t>
      </w:r>
      <w:proofErr w:type="spellEnd"/>
      <w:r w:rsidRPr="00D15949">
        <w:rPr>
          <w:rFonts w:ascii="Calibri" w:eastAsia="바탕" w:hAnsi="Calibri" w:cs="Calibri"/>
          <w:sz w:val="22"/>
        </w:rPr>
        <w:t>-AV scenario</w:t>
      </w:r>
      <w:r w:rsidRPr="00D15949">
        <w:rPr>
          <w:rFonts w:ascii="Calibri" w:eastAsia="바탕" w:hAnsi="Calibri" w:cs="Calibri" w:hint="eastAsia"/>
          <w:sz w:val="22"/>
        </w:rPr>
        <w:t xml:space="preserve"> (</w:t>
      </w:r>
      <w:r w:rsidR="00803DB9">
        <w:rPr>
          <w:rFonts w:ascii="Calibri" w:eastAsia="바탕" w:hAnsi="Calibri" w:cs="Calibri" w:hint="eastAsia"/>
          <w:sz w:val="22"/>
        </w:rPr>
        <w:t>Configuration</w:t>
      </w:r>
      <w:r w:rsidRPr="00D15949">
        <w:rPr>
          <w:rFonts w:ascii="Calibri" w:eastAsia="바탕" w:hAnsi="Calibri" w:cs="Calibri" w:hint="eastAsia"/>
          <w:sz w:val="22"/>
        </w:rPr>
        <w:t xml:space="preserve"> 2)</w:t>
      </w:r>
    </w:p>
    <w:tbl>
      <w:tblPr>
        <w:tblW w:w="9347" w:type="dxa"/>
        <w:tblLayout w:type="fixed"/>
        <w:tblCellMar>
          <w:left w:w="99" w:type="dxa"/>
          <w:right w:w="99" w:type="dxa"/>
        </w:tblCellMar>
        <w:tblLook w:val="04A0" w:firstRow="1" w:lastRow="0" w:firstColumn="1" w:lastColumn="0" w:noHBand="0" w:noVBand="1"/>
      </w:tblPr>
      <w:tblGrid>
        <w:gridCol w:w="1141"/>
        <w:gridCol w:w="1142"/>
        <w:gridCol w:w="1142"/>
        <w:gridCol w:w="1055"/>
        <w:gridCol w:w="1117"/>
        <w:gridCol w:w="1117"/>
        <w:gridCol w:w="1117"/>
        <w:gridCol w:w="1298"/>
        <w:gridCol w:w="218"/>
      </w:tblGrid>
      <w:tr w:rsidR="00CE7CFD" w:rsidRPr="00CE7CFD" w14:paraId="197BC551" w14:textId="77777777" w:rsidTr="00900485">
        <w:trPr>
          <w:gridAfter w:val="1"/>
          <w:wAfter w:w="218" w:type="dxa"/>
          <w:trHeight w:val="526"/>
        </w:trPr>
        <w:tc>
          <w:tcPr>
            <w:tcW w:w="1141" w:type="dxa"/>
            <w:vMerge w:val="restart"/>
            <w:tcBorders>
              <w:top w:val="single" w:sz="4" w:space="0" w:color="auto"/>
              <w:left w:val="single" w:sz="4" w:space="0" w:color="auto"/>
              <w:right w:val="single" w:sz="4" w:space="0" w:color="auto"/>
            </w:tcBorders>
            <w:vAlign w:val="center"/>
          </w:tcPr>
          <w:p w14:paraId="24D0C795" w14:textId="77777777" w:rsidR="00CE7CFD" w:rsidRPr="00CE7CFD" w:rsidRDefault="00CE7CFD" w:rsidP="00EC2E23">
            <w:pPr>
              <w:widowControl/>
              <w:wordWrap/>
              <w:autoSpaceDE/>
              <w:autoSpaceDN/>
              <w:spacing w:after="0" w:line="240" w:lineRule="auto"/>
              <w:jc w:val="center"/>
              <w:rPr>
                <w:rFonts w:ascii="Arial" w:eastAsia="맑은 고딕" w:hAnsi="Arial" w:cs="Arial"/>
                <w:kern w:val="0"/>
                <w:sz w:val="18"/>
                <w:szCs w:val="18"/>
              </w:rPr>
            </w:pPr>
            <w:r w:rsidRPr="00CE7CFD">
              <w:rPr>
                <w:rFonts w:ascii="Arial" w:eastAsia="맑은 고딕" w:hAnsi="Arial" w:cs="Arial" w:hint="eastAsia"/>
                <w:kern w:val="0"/>
                <w:sz w:val="18"/>
                <w:szCs w:val="18"/>
              </w:rPr>
              <w:t>TRP selection</w:t>
            </w:r>
          </w:p>
        </w:tc>
        <w:tc>
          <w:tcPr>
            <w:tcW w:w="1142" w:type="dxa"/>
            <w:vMerge w:val="restart"/>
            <w:tcBorders>
              <w:top w:val="single" w:sz="4" w:space="0" w:color="auto"/>
              <w:left w:val="single" w:sz="4" w:space="0" w:color="auto"/>
              <w:bottom w:val="single" w:sz="4" w:space="0" w:color="000000"/>
              <w:right w:val="single" w:sz="4" w:space="0" w:color="auto"/>
            </w:tcBorders>
            <w:shd w:val="clear" w:color="000000" w:fill="EFF6EA"/>
            <w:vAlign w:val="center"/>
            <w:hideMark/>
          </w:tcPr>
          <w:p w14:paraId="7885773E"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 w:val="18"/>
                <w:szCs w:val="18"/>
              </w:rPr>
            </w:pPr>
            <w:r w:rsidRPr="0019225B">
              <w:rPr>
                <w:rFonts w:ascii="Arial" w:eastAsia="맑은 고딕" w:hAnsi="Arial" w:cs="Arial"/>
                <w:kern w:val="0"/>
                <w:sz w:val="18"/>
                <w:szCs w:val="18"/>
              </w:rPr>
              <w:t>Horizontal Positioning Accuracy @90%</w:t>
            </w:r>
          </w:p>
        </w:tc>
        <w:tc>
          <w:tcPr>
            <w:tcW w:w="1142" w:type="dxa"/>
            <w:vMerge w:val="restart"/>
            <w:tcBorders>
              <w:top w:val="single" w:sz="4" w:space="0" w:color="auto"/>
              <w:left w:val="single" w:sz="4" w:space="0" w:color="auto"/>
              <w:bottom w:val="single" w:sz="4" w:space="0" w:color="000000"/>
              <w:right w:val="single" w:sz="4" w:space="0" w:color="auto"/>
            </w:tcBorders>
            <w:shd w:val="clear" w:color="000000" w:fill="EFF6EA"/>
            <w:vAlign w:val="center"/>
            <w:hideMark/>
          </w:tcPr>
          <w:p w14:paraId="333C76BE"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 w:val="18"/>
                <w:szCs w:val="18"/>
              </w:rPr>
            </w:pPr>
            <w:r w:rsidRPr="0019225B">
              <w:rPr>
                <w:rFonts w:ascii="Arial" w:eastAsia="맑은 고딕" w:hAnsi="Arial" w:cs="Arial"/>
                <w:kern w:val="0"/>
                <w:sz w:val="18"/>
                <w:szCs w:val="18"/>
              </w:rPr>
              <w:t>Vertical Positioning Accuracy @90%</w:t>
            </w:r>
          </w:p>
        </w:tc>
        <w:tc>
          <w:tcPr>
            <w:tcW w:w="1055" w:type="dxa"/>
            <w:vMerge w:val="restart"/>
            <w:tcBorders>
              <w:top w:val="single" w:sz="4" w:space="0" w:color="auto"/>
              <w:left w:val="single" w:sz="4" w:space="0" w:color="auto"/>
              <w:bottom w:val="single" w:sz="4" w:space="0" w:color="000000"/>
              <w:right w:val="single" w:sz="4" w:space="0" w:color="auto"/>
            </w:tcBorders>
            <w:shd w:val="clear" w:color="000000" w:fill="EFF6EA"/>
            <w:vAlign w:val="center"/>
            <w:hideMark/>
          </w:tcPr>
          <w:p w14:paraId="31A41C2F"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 w:val="18"/>
                <w:szCs w:val="18"/>
              </w:rPr>
            </w:pPr>
            <w:r w:rsidRPr="0019225B">
              <w:rPr>
                <w:rFonts w:ascii="Arial" w:eastAsia="맑은 고딕" w:hAnsi="Arial" w:cs="Arial"/>
                <w:kern w:val="0"/>
                <w:sz w:val="18"/>
                <w:szCs w:val="18"/>
              </w:rPr>
              <w:t>Velocity Accuracy @90%</w:t>
            </w:r>
          </w:p>
        </w:tc>
        <w:tc>
          <w:tcPr>
            <w:tcW w:w="1117" w:type="dxa"/>
            <w:vMerge w:val="restart"/>
            <w:tcBorders>
              <w:top w:val="single" w:sz="4" w:space="0" w:color="auto"/>
              <w:left w:val="single" w:sz="4" w:space="0" w:color="auto"/>
              <w:bottom w:val="single" w:sz="4" w:space="0" w:color="000000"/>
              <w:right w:val="single" w:sz="4" w:space="0" w:color="auto"/>
            </w:tcBorders>
            <w:shd w:val="clear" w:color="000000" w:fill="EFF6EA"/>
            <w:vAlign w:val="center"/>
            <w:hideMark/>
          </w:tcPr>
          <w:p w14:paraId="7FDA03A6"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 w:val="18"/>
                <w:szCs w:val="18"/>
              </w:rPr>
            </w:pPr>
            <w:r w:rsidRPr="0019225B">
              <w:rPr>
                <w:rFonts w:ascii="Arial" w:eastAsia="맑은 고딕" w:hAnsi="Arial" w:cs="Arial"/>
                <w:kern w:val="0"/>
                <w:sz w:val="18"/>
                <w:szCs w:val="18"/>
              </w:rPr>
              <w:t>Missed detection Probability</w:t>
            </w:r>
          </w:p>
        </w:tc>
        <w:tc>
          <w:tcPr>
            <w:tcW w:w="1117" w:type="dxa"/>
            <w:vMerge w:val="restart"/>
            <w:tcBorders>
              <w:top w:val="single" w:sz="4" w:space="0" w:color="auto"/>
              <w:left w:val="single" w:sz="4" w:space="0" w:color="auto"/>
              <w:bottom w:val="single" w:sz="4" w:space="0" w:color="000000"/>
              <w:right w:val="single" w:sz="4" w:space="0" w:color="auto"/>
            </w:tcBorders>
            <w:shd w:val="clear" w:color="000000" w:fill="EFF6EA"/>
            <w:vAlign w:val="center"/>
            <w:hideMark/>
          </w:tcPr>
          <w:p w14:paraId="69CAE991" w14:textId="05708A48" w:rsidR="00CE7CFD" w:rsidRPr="0019225B" w:rsidRDefault="00CE7CFD" w:rsidP="00EC2E23">
            <w:pPr>
              <w:widowControl/>
              <w:wordWrap/>
              <w:autoSpaceDE/>
              <w:autoSpaceDN/>
              <w:spacing w:after="0" w:line="240" w:lineRule="auto"/>
              <w:jc w:val="center"/>
              <w:rPr>
                <w:rFonts w:ascii="Arial" w:eastAsia="맑은 고딕" w:hAnsi="Arial" w:cs="Arial"/>
                <w:kern w:val="0"/>
                <w:sz w:val="18"/>
                <w:szCs w:val="18"/>
              </w:rPr>
            </w:pPr>
            <w:r w:rsidRPr="0019225B">
              <w:rPr>
                <w:rFonts w:ascii="Arial" w:eastAsia="맑은 고딕" w:hAnsi="Arial" w:cs="Arial"/>
                <w:kern w:val="0"/>
                <w:sz w:val="18"/>
                <w:szCs w:val="18"/>
              </w:rPr>
              <w:t>False Alarm Probability Type 1</w:t>
            </w:r>
          </w:p>
        </w:tc>
        <w:tc>
          <w:tcPr>
            <w:tcW w:w="1117" w:type="dxa"/>
            <w:vMerge w:val="restart"/>
            <w:tcBorders>
              <w:top w:val="single" w:sz="4" w:space="0" w:color="auto"/>
              <w:left w:val="single" w:sz="4" w:space="0" w:color="auto"/>
              <w:bottom w:val="single" w:sz="4" w:space="0" w:color="000000"/>
              <w:right w:val="single" w:sz="4" w:space="0" w:color="auto"/>
            </w:tcBorders>
            <w:shd w:val="clear" w:color="000000" w:fill="EFF6EA"/>
            <w:vAlign w:val="center"/>
            <w:hideMark/>
          </w:tcPr>
          <w:p w14:paraId="286F6008"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 w:val="18"/>
                <w:szCs w:val="18"/>
              </w:rPr>
            </w:pPr>
            <w:r w:rsidRPr="0019225B">
              <w:rPr>
                <w:rFonts w:ascii="Arial" w:eastAsia="맑은 고딕" w:hAnsi="Arial" w:cs="Arial"/>
                <w:kern w:val="0"/>
                <w:sz w:val="18"/>
                <w:szCs w:val="18"/>
              </w:rPr>
              <w:t>False Alarm Probability Type 2</w:t>
            </w:r>
          </w:p>
        </w:tc>
        <w:tc>
          <w:tcPr>
            <w:tcW w:w="1298" w:type="dxa"/>
            <w:vMerge w:val="restart"/>
            <w:tcBorders>
              <w:top w:val="single" w:sz="4" w:space="0" w:color="auto"/>
              <w:left w:val="single" w:sz="4" w:space="0" w:color="auto"/>
              <w:bottom w:val="single" w:sz="4" w:space="0" w:color="000000"/>
              <w:right w:val="single" w:sz="4" w:space="0" w:color="auto"/>
            </w:tcBorders>
            <w:shd w:val="clear" w:color="000000" w:fill="EFF6EA"/>
            <w:vAlign w:val="center"/>
            <w:hideMark/>
          </w:tcPr>
          <w:p w14:paraId="53C3CC27"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 w:val="18"/>
                <w:szCs w:val="18"/>
              </w:rPr>
            </w:pPr>
            <w:r w:rsidRPr="0019225B">
              <w:rPr>
                <w:rFonts w:ascii="Arial" w:eastAsia="맑은 고딕" w:hAnsi="Arial" w:cs="Arial"/>
                <w:kern w:val="0"/>
                <w:sz w:val="18"/>
                <w:szCs w:val="18"/>
              </w:rPr>
              <w:t>Whether all performance objectives are met</w:t>
            </w:r>
          </w:p>
        </w:tc>
      </w:tr>
      <w:tr w:rsidR="00CE7CFD" w:rsidRPr="0019225B" w14:paraId="19489DDB" w14:textId="77777777" w:rsidTr="00CE7CFD">
        <w:trPr>
          <w:trHeight w:val="205"/>
        </w:trPr>
        <w:tc>
          <w:tcPr>
            <w:tcW w:w="1141" w:type="dxa"/>
            <w:vMerge/>
            <w:tcBorders>
              <w:left w:val="single" w:sz="4" w:space="0" w:color="auto"/>
              <w:bottom w:val="single" w:sz="4" w:space="0" w:color="000000"/>
              <w:right w:val="single" w:sz="4" w:space="0" w:color="auto"/>
            </w:tcBorders>
            <w:vAlign w:val="center"/>
          </w:tcPr>
          <w:p w14:paraId="3C4D8367" w14:textId="77777777" w:rsidR="00CE7CFD" w:rsidRPr="00CE7CFD" w:rsidRDefault="00CE7CFD" w:rsidP="00EC2E23">
            <w:pPr>
              <w:widowControl/>
              <w:wordWrap/>
              <w:autoSpaceDE/>
              <w:autoSpaceDN/>
              <w:spacing w:after="0" w:line="240" w:lineRule="auto"/>
              <w:jc w:val="center"/>
              <w:rPr>
                <w:rFonts w:ascii="Arial" w:eastAsia="맑은 고딕" w:hAnsi="Arial" w:cs="Arial"/>
                <w:kern w:val="0"/>
                <w:sz w:val="18"/>
                <w:szCs w:val="18"/>
              </w:rPr>
            </w:pPr>
          </w:p>
        </w:tc>
        <w:tc>
          <w:tcPr>
            <w:tcW w:w="1142" w:type="dxa"/>
            <w:vMerge/>
            <w:tcBorders>
              <w:top w:val="single" w:sz="4" w:space="0" w:color="auto"/>
              <w:left w:val="single" w:sz="4" w:space="0" w:color="auto"/>
              <w:bottom w:val="single" w:sz="4" w:space="0" w:color="000000"/>
              <w:right w:val="single" w:sz="4" w:space="0" w:color="auto"/>
            </w:tcBorders>
            <w:vAlign w:val="center"/>
            <w:hideMark/>
          </w:tcPr>
          <w:p w14:paraId="04B6CB22"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 w:val="18"/>
                <w:szCs w:val="18"/>
              </w:rPr>
            </w:pPr>
          </w:p>
        </w:tc>
        <w:tc>
          <w:tcPr>
            <w:tcW w:w="1142" w:type="dxa"/>
            <w:vMerge/>
            <w:tcBorders>
              <w:top w:val="single" w:sz="4" w:space="0" w:color="auto"/>
              <w:left w:val="single" w:sz="4" w:space="0" w:color="auto"/>
              <w:bottom w:val="single" w:sz="4" w:space="0" w:color="000000"/>
              <w:right w:val="single" w:sz="4" w:space="0" w:color="auto"/>
            </w:tcBorders>
            <w:vAlign w:val="center"/>
            <w:hideMark/>
          </w:tcPr>
          <w:p w14:paraId="739B7A1E"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 w:val="18"/>
                <w:szCs w:val="18"/>
              </w:rPr>
            </w:pPr>
          </w:p>
        </w:tc>
        <w:tc>
          <w:tcPr>
            <w:tcW w:w="1055" w:type="dxa"/>
            <w:vMerge/>
            <w:tcBorders>
              <w:top w:val="single" w:sz="4" w:space="0" w:color="auto"/>
              <w:left w:val="single" w:sz="4" w:space="0" w:color="auto"/>
              <w:bottom w:val="single" w:sz="4" w:space="0" w:color="000000"/>
              <w:right w:val="single" w:sz="4" w:space="0" w:color="auto"/>
            </w:tcBorders>
            <w:vAlign w:val="center"/>
            <w:hideMark/>
          </w:tcPr>
          <w:p w14:paraId="2EA8B587"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 w:val="18"/>
                <w:szCs w:val="18"/>
              </w:rPr>
            </w:pPr>
          </w:p>
        </w:tc>
        <w:tc>
          <w:tcPr>
            <w:tcW w:w="1117" w:type="dxa"/>
            <w:vMerge/>
            <w:tcBorders>
              <w:top w:val="single" w:sz="4" w:space="0" w:color="auto"/>
              <w:left w:val="single" w:sz="4" w:space="0" w:color="auto"/>
              <w:bottom w:val="single" w:sz="4" w:space="0" w:color="000000"/>
              <w:right w:val="single" w:sz="4" w:space="0" w:color="auto"/>
            </w:tcBorders>
            <w:vAlign w:val="center"/>
            <w:hideMark/>
          </w:tcPr>
          <w:p w14:paraId="1948D3C9"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 w:val="18"/>
                <w:szCs w:val="18"/>
              </w:rPr>
            </w:pPr>
          </w:p>
        </w:tc>
        <w:tc>
          <w:tcPr>
            <w:tcW w:w="1117" w:type="dxa"/>
            <w:vMerge/>
            <w:tcBorders>
              <w:top w:val="single" w:sz="4" w:space="0" w:color="auto"/>
              <w:left w:val="single" w:sz="4" w:space="0" w:color="auto"/>
              <w:bottom w:val="single" w:sz="4" w:space="0" w:color="000000"/>
              <w:right w:val="single" w:sz="4" w:space="0" w:color="auto"/>
            </w:tcBorders>
            <w:vAlign w:val="center"/>
            <w:hideMark/>
          </w:tcPr>
          <w:p w14:paraId="19F19466"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 w:val="18"/>
                <w:szCs w:val="18"/>
              </w:rPr>
            </w:pPr>
          </w:p>
        </w:tc>
        <w:tc>
          <w:tcPr>
            <w:tcW w:w="1117" w:type="dxa"/>
            <w:vMerge/>
            <w:tcBorders>
              <w:top w:val="single" w:sz="4" w:space="0" w:color="auto"/>
              <w:left w:val="single" w:sz="4" w:space="0" w:color="auto"/>
              <w:bottom w:val="single" w:sz="4" w:space="0" w:color="000000"/>
              <w:right w:val="single" w:sz="4" w:space="0" w:color="auto"/>
            </w:tcBorders>
            <w:vAlign w:val="center"/>
            <w:hideMark/>
          </w:tcPr>
          <w:p w14:paraId="63D6C061"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 w:val="18"/>
                <w:szCs w:val="18"/>
              </w:rPr>
            </w:pPr>
          </w:p>
        </w:tc>
        <w:tc>
          <w:tcPr>
            <w:tcW w:w="1298" w:type="dxa"/>
            <w:vMerge/>
            <w:tcBorders>
              <w:top w:val="single" w:sz="4" w:space="0" w:color="auto"/>
              <w:left w:val="single" w:sz="4" w:space="0" w:color="auto"/>
              <w:bottom w:val="single" w:sz="4" w:space="0" w:color="000000"/>
              <w:right w:val="single" w:sz="4" w:space="0" w:color="auto"/>
            </w:tcBorders>
            <w:vAlign w:val="center"/>
            <w:hideMark/>
          </w:tcPr>
          <w:p w14:paraId="409F3356"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 w:val="18"/>
                <w:szCs w:val="18"/>
              </w:rPr>
            </w:pPr>
          </w:p>
        </w:tc>
        <w:tc>
          <w:tcPr>
            <w:tcW w:w="218" w:type="dxa"/>
            <w:tcBorders>
              <w:top w:val="nil"/>
              <w:left w:val="nil"/>
              <w:bottom w:val="nil"/>
              <w:right w:val="nil"/>
            </w:tcBorders>
            <w:noWrap/>
            <w:vAlign w:val="center"/>
            <w:hideMark/>
          </w:tcPr>
          <w:p w14:paraId="36814BE0" w14:textId="77777777" w:rsidR="00CE7CFD" w:rsidRPr="0019225B" w:rsidRDefault="00CE7CFD" w:rsidP="00EC2E23">
            <w:pPr>
              <w:widowControl/>
              <w:wordWrap/>
              <w:autoSpaceDE/>
              <w:autoSpaceDN/>
              <w:spacing w:after="0" w:line="240" w:lineRule="auto"/>
              <w:jc w:val="center"/>
              <w:rPr>
                <w:rFonts w:ascii="Arial" w:eastAsia="맑은 고딕" w:hAnsi="Arial" w:cs="Arial"/>
                <w:kern w:val="0"/>
                <w:sz w:val="18"/>
                <w:szCs w:val="18"/>
              </w:rPr>
            </w:pPr>
          </w:p>
        </w:tc>
      </w:tr>
      <w:tr w:rsidR="00CE7CFD" w:rsidRPr="0019225B" w14:paraId="5292F262" w14:textId="77777777" w:rsidTr="00BD30CA">
        <w:trPr>
          <w:trHeight w:val="440"/>
        </w:trPr>
        <w:tc>
          <w:tcPr>
            <w:tcW w:w="1141" w:type="dxa"/>
            <w:tcBorders>
              <w:top w:val="nil"/>
              <w:left w:val="single" w:sz="4" w:space="0" w:color="auto"/>
              <w:bottom w:val="single" w:sz="4" w:space="0" w:color="auto"/>
              <w:right w:val="single" w:sz="4" w:space="0" w:color="auto"/>
            </w:tcBorders>
            <w:vAlign w:val="center"/>
          </w:tcPr>
          <w:p w14:paraId="11DC86FF" w14:textId="7BBA412A"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CE7CFD">
              <w:rPr>
                <w:rFonts w:ascii="Times New Roman" w:eastAsia="맑은 고딕" w:hAnsi="Times New Roman" w:cs="Times New Roman" w:hint="eastAsia"/>
                <w:kern w:val="0"/>
                <w:szCs w:val="20"/>
              </w:rPr>
              <w:t>Option 1</w:t>
            </w:r>
          </w:p>
        </w:tc>
        <w:tc>
          <w:tcPr>
            <w:tcW w:w="1142" w:type="dxa"/>
            <w:tcBorders>
              <w:top w:val="nil"/>
              <w:left w:val="single" w:sz="4" w:space="0" w:color="auto"/>
              <w:bottom w:val="single" w:sz="4" w:space="0" w:color="auto"/>
              <w:right w:val="single" w:sz="4" w:space="0" w:color="auto"/>
            </w:tcBorders>
            <w:shd w:val="clear" w:color="000000" w:fill="EFF6EA"/>
            <w:vAlign w:val="center"/>
            <w:hideMark/>
          </w:tcPr>
          <w:p w14:paraId="54338D19" w14:textId="2D82BC96"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Pr>
                <w:rFonts w:ascii="Times New Roman" w:eastAsia="맑은 고딕" w:hAnsi="Times New Roman" w:cs="Times New Roman"/>
                <w:i/>
                <w:iCs/>
                <w:color w:val="000000"/>
                <w:szCs w:val="20"/>
              </w:rPr>
              <w:t>2.08</w:t>
            </w:r>
          </w:p>
        </w:tc>
        <w:tc>
          <w:tcPr>
            <w:tcW w:w="1142" w:type="dxa"/>
            <w:tcBorders>
              <w:top w:val="nil"/>
              <w:left w:val="nil"/>
              <w:bottom w:val="single" w:sz="4" w:space="0" w:color="auto"/>
              <w:right w:val="single" w:sz="4" w:space="0" w:color="auto"/>
            </w:tcBorders>
            <w:shd w:val="clear" w:color="000000" w:fill="EFF6EA"/>
            <w:vAlign w:val="center"/>
            <w:hideMark/>
          </w:tcPr>
          <w:p w14:paraId="58B8D537" w14:textId="39AAB09F"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Pr>
                <w:rFonts w:ascii="Times New Roman" w:eastAsia="맑은 고딕" w:hAnsi="Times New Roman" w:cs="Times New Roman"/>
                <w:i/>
                <w:iCs/>
                <w:color w:val="000000"/>
                <w:szCs w:val="20"/>
              </w:rPr>
              <w:t>1.45</w:t>
            </w:r>
          </w:p>
        </w:tc>
        <w:tc>
          <w:tcPr>
            <w:tcW w:w="1055" w:type="dxa"/>
            <w:tcBorders>
              <w:top w:val="nil"/>
              <w:left w:val="nil"/>
              <w:bottom w:val="single" w:sz="4" w:space="0" w:color="auto"/>
              <w:right w:val="single" w:sz="4" w:space="0" w:color="auto"/>
            </w:tcBorders>
            <w:shd w:val="clear" w:color="000000" w:fill="EFF6EA"/>
            <w:vAlign w:val="center"/>
            <w:hideMark/>
          </w:tcPr>
          <w:p w14:paraId="45D896B7" w14:textId="0269C205"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Pr>
                <w:rFonts w:ascii="Times New Roman" w:eastAsia="맑은 고딕" w:hAnsi="Times New Roman" w:cs="Times New Roman"/>
                <w:i/>
                <w:iCs/>
                <w:color w:val="000000"/>
                <w:szCs w:val="20"/>
              </w:rPr>
              <w:t>2.88</w:t>
            </w:r>
          </w:p>
        </w:tc>
        <w:tc>
          <w:tcPr>
            <w:tcW w:w="1117" w:type="dxa"/>
            <w:tcBorders>
              <w:top w:val="nil"/>
              <w:left w:val="nil"/>
              <w:bottom w:val="single" w:sz="4" w:space="0" w:color="auto"/>
              <w:right w:val="single" w:sz="4" w:space="0" w:color="auto"/>
            </w:tcBorders>
            <w:shd w:val="clear" w:color="000000" w:fill="EFF6EA"/>
            <w:vAlign w:val="center"/>
            <w:hideMark/>
          </w:tcPr>
          <w:p w14:paraId="211ACE5D" w14:textId="25E5A132"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Pr>
                <w:rFonts w:ascii="Times New Roman" w:eastAsia="맑은 고딕" w:hAnsi="Times New Roman" w:cs="Times New Roman"/>
                <w:i/>
                <w:iCs/>
                <w:color w:val="000000"/>
                <w:szCs w:val="20"/>
              </w:rPr>
              <w:t>17.60%</w:t>
            </w:r>
          </w:p>
        </w:tc>
        <w:tc>
          <w:tcPr>
            <w:tcW w:w="1117" w:type="dxa"/>
            <w:tcBorders>
              <w:top w:val="nil"/>
              <w:left w:val="nil"/>
              <w:bottom w:val="single" w:sz="4" w:space="0" w:color="auto"/>
              <w:right w:val="single" w:sz="4" w:space="0" w:color="auto"/>
            </w:tcBorders>
            <w:shd w:val="clear" w:color="000000" w:fill="EFF6EA"/>
            <w:vAlign w:val="center"/>
            <w:hideMark/>
          </w:tcPr>
          <w:p w14:paraId="1C6B7E22" w14:textId="5EAC38E7"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Pr>
                <w:rFonts w:ascii="Times New Roman" w:eastAsia="맑은 고딕" w:hAnsi="Times New Roman" w:cs="Times New Roman"/>
                <w:i/>
                <w:iCs/>
                <w:color w:val="000000"/>
                <w:szCs w:val="20"/>
              </w:rPr>
              <w:t>0.00%</w:t>
            </w:r>
          </w:p>
        </w:tc>
        <w:tc>
          <w:tcPr>
            <w:tcW w:w="1117" w:type="dxa"/>
            <w:tcBorders>
              <w:top w:val="nil"/>
              <w:left w:val="nil"/>
              <w:bottom w:val="single" w:sz="4" w:space="0" w:color="auto"/>
              <w:right w:val="single" w:sz="4" w:space="0" w:color="auto"/>
            </w:tcBorders>
            <w:shd w:val="clear" w:color="000000" w:fill="EFF6EA"/>
            <w:vAlign w:val="center"/>
            <w:hideMark/>
          </w:tcPr>
          <w:p w14:paraId="62D2A89B" w14:textId="4EB55CB1"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Pr>
                <w:rFonts w:ascii="Times New Roman" w:eastAsia="맑은 고딕" w:hAnsi="Times New Roman" w:cs="Times New Roman"/>
                <w:i/>
                <w:iCs/>
                <w:color w:val="000000"/>
                <w:szCs w:val="20"/>
              </w:rPr>
              <w:t>20.10%</w:t>
            </w:r>
          </w:p>
        </w:tc>
        <w:tc>
          <w:tcPr>
            <w:tcW w:w="1298" w:type="dxa"/>
            <w:tcBorders>
              <w:top w:val="nil"/>
              <w:left w:val="nil"/>
              <w:bottom w:val="single" w:sz="4" w:space="0" w:color="auto"/>
              <w:right w:val="single" w:sz="4" w:space="0" w:color="auto"/>
            </w:tcBorders>
            <w:shd w:val="clear" w:color="000000" w:fill="EFF6EA"/>
            <w:vAlign w:val="center"/>
            <w:hideMark/>
          </w:tcPr>
          <w:p w14:paraId="469B1C5F" w14:textId="77777777"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b/>
                <w:bCs/>
                <w:i/>
                <w:iCs/>
                <w:kern w:val="0"/>
                <w:szCs w:val="20"/>
              </w:rPr>
            </w:pPr>
            <w:r w:rsidRPr="0019225B">
              <w:rPr>
                <w:rFonts w:ascii="Times New Roman" w:eastAsia="맑은 고딕" w:hAnsi="Times New Roman" w:cs="Times New Roman"/>
                <w:b/>
                <w:bCs/>
                <w:i/>
                <w:iCs/>
                <w:kern w:val="0"/>
                <w:szCs w:val="20"/>
              </w:rPr>
              <w:t>No</w:t>
            </w:r>
          </w:p>
        </w:tc>
        <w:tc>
          <w:tcPr>
            <w:tcW w:w="218" w:type="dxa"/>
            <w:vAlign w:val="center"/>
            <w:hideMark/>
          </w:tcPr>
          <w:p w14:paraId="479C4F17" w14:textId="77777777" w:rsidR="00CE7CFD" w:rsidRPr="0019225B" w:rsidRDefault="00CE7CFD" w:rsidP="00EC2E23">
            <w:pPr>
              <w:widowControl/>
              <w:wordWrap/>
              <w:autoSpaceDE/>
              <w:autoSpaceDN/>
              <w:spacing w:after="0" w:line="240" w:lineRule="auto"/>
              <w:jc w:val="left"/>
              <w:rPr>
                <w:rFonts w:ascii="Times New Roman" w:eastAsia="Times New Roman" w:hAnsi="Times New Roman" w:cs="Times New Roman"/>
                <w:kern w:val="0"/>
                <w:szCs w:val="20"/>
              </w:rPr>
            </w:pPr>
          </w:p>
        </w:tc>
      </w:tr>
      <w:tr w:rsidR="00CE7CFD" w:rsidRPr="0019225B" w14:paraId="5E31AF88" w14:textId="77777777" w:rsidTr="00BD30CA">
        <w:trPr>
          <w:trHeight w:val="440"/>
        </w:trPr>
        <w:tc>
          <w:tcPr>
            <w:tcW w:w="1141" w:type="dxa"/>
            <w:tcBorders>
              <w:top w:val="nil"/>
              <w:left w:val="single" w:sz="4" w:space="0" w:color="auto"/>
              <w:bottom w:val="single" w:sz="4" w:space="0" w:color="auto"/>
              <w:right w:val="single" w:sz="4" w:space="0" w:color="auto"/>
            </w:tcBorders>
            <w:vAlign w:val="center"/>
          </w:tcPr>
          <w:p w14:paraId="6A6968F3" w14:textId="3362E983"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CE7CFD">
              <w:rPr>
                <w:rFonts w:ascii="Times New Roman" w:eastAsia="맑은 고딕" w:hAnsi="Times New Roman" w:cs="Times New Roman" w:hint="eastAsia"/>
                <w:kern w:val="0"/>
                <w:szCs w:val="20"/>
              </w:rPr>
              <w:t xml:space="preserve">Option </w:t>
            </w:r>
            <w:r>
              <w:rPr>
                <w:rFonts w:ascii="Times New Roman" w:eastAsia="맑은 고딕" w:hAnsi="Times New Roman" w:cs="Times New Roman" w:hint="eastAsia"/>
                <w:kern w:val="0"/>
                <w:szCs w:val="20"/>
              </w:rPr>
              <w:t>2</w:t>
            </w:r>
          </w:p>
        </w:tc>
        <w:tc>
          <w:tcPr>
            <w:tcW w:w="1142" w:type="dxa"/>
            <w:tcBorders>
              <w:top w:val="nil"/>
              <w:left w:val="single" w:sz="4" w:space="0" w:color="auto"/>
              <w:bottom w:val="single" w:sz="4" w:space="0" w:color="auto"/>
              <w:right w:val="single" w:sz="4" w:space="0" w:color="auto"/>
            </w:tcBorders>
            <w:shd w:val="clear" w:color="000000" w:fill="EFF6EA"/>
            <w:vAlign w:val="center"/>
            <w:hideMark/>
          </w:tcPr>
          <w:p w14:paraId="68EC19D3" w14:textId="286F760B"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Pr>
                <w:rFonts w:ascii="Times New Roman" w:eastAsia="맑은 고딕" w:hAnsi="Times New Roman" w:cs="Times New Roman"/>
                <w:i/>
                <w:iCs/>
                <w:szCs w:val="20"/>
              </w:rPr>
              <w:t>0.62</w:t>
            </w:r>
          </w:p>
        </w:tc>
        <w:tc>
          <w:tcPr>
            <w:tcW w:w="1142" w:type="dxa"/>
            <w:tcBorders>
              <w:top w:val="nil"/>
              <w:left w:val="nil"/>
              <w:bottom w:val="single" w:sz="4" w:space="0" w:color="auto"/>
              <w:right w:val="single" w:sz="4" w:space="0" w:color="auto"/>
            </w:tcBorders>
            <w:shd w:val="clear" w:color="000000" w:fill="EFF6EA"/>
            <w:vAlign w:val="center"/>
            <w:hideMark/>
          </w:tcPr>
          <w:p w14:paraId="44A7B4E7" w14:textId="24FBE552"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Pr>
                <w:rFonts w:ascii="Times New Roman" w:eastAsia="맑은 고딕" w:hAnsi="Times New Roman" w:cs="Times New Roman"/>
                <w:i/>
                <w:iCs/>
                <w:szCs w:val="20"/>
              </w:rPr>
              <w:t>1.22</w:t>
            </w:r>
          </w:p>
        </w:tc>
        <w:tc>
          <w:tcPr>
            <w:tcW w:w="1055" w:type="dxa"/>
            <w:tcBorders>
              <w:top w:val="nil"/>
              <w:left w:val="nil"/>
              <w:bottom w:val="single" w:sz="4" w:space="0" w:color="auto"/>
              <w:right w:val="single" w:sz="4" w:space="0" w:color="auto"/>
            </w:tcBorders>
            <w:shd w:val="clear" w:color="000000" w:fill="EFF6EA"/>
            <w:vAlign w:val="center"/>
            <w:hideMark/>
          </w:tcPr>
          <w:p w14:paraId="70D3E86B" w14:textId="07066791"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Pr>
                <w:rFonts w:ascii="Times New Roman" w:eastAsia="맑은 고딕" w:hAnsi="Times New Roman" w:cs="Times New Roman"/>
                <w:i/>
                <w:iCs/>
                <w:szCs w:val="20"/>
              </w:rPr>
              <w:t>0.02</w:t>
            </w:r>
          </w:p>
        </w:tc>
        <w:tc>
          <w:tcPr>
            <w:tcW w:w="1117" w:type="dxa"/>
            <w:tcBorders>
              <w:top w:val="nil"/>
              <w:left w:val="nil"/>
              <w:bottom w:val="single" w:sz="4" w:space="0" w:color="auto"/>
              <w:right w:val="single" w:sz="4" w:space="0" w:color="auto"/>
            </w:tcBorders>
            <w:shd w:val="clear" w:color="000000" w:fill="EFF6EA"/>
            <w:vAlign w:val="center"/>
            <w:hideMark/>
          </w:tcPr>
          <w:p w14:paraId="0C883D4C" w14:textId="2A1CFD4A"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Pr>
                <w:rFonts w:ascii="Times New Roman" w:eastAsia="맑은 고딕" w:hAnsi="Times New Roman" w:cs="Times New Roman"/>
                <w:i/>
                <w:iCs/>
                <w:szCs w:val="20"/>
              </w:rPr>
              <w:t>2.60%</w:t>
            </w:r>
          </w:p>
        </w:tc>
        <w:tc>
          <w:tcPr>
            <w:tcW w:w="1117" w:type="dxa"/>
            <w:tcBorders>
              <w:top w:val="nil"/>
              <w:left w:val="nil"/>
              <w:bottom w:val="single" w:sz="4" w:space="0" w:color="auto"/>
              <w:right w:val="single" w:sz="4" w:space="0" w:color="auto"/>
            </w:tcBorders>
            <w:shd w:val="clear" w:color="000000" w:fill="EFF6EA"/>
            <w:vAlign w:val="center"/>
            <w:hideMark/>
          </w:tcPr>
          <w:p w14:paraId="61A439CA" w14:textId="394BB3CC"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Pr>
                <w:rFonts w:ascii="Times New Roman" w:eastAsia="맑은 고딕" w:hAnsi="Times New Roman" w:cs="Times New Roman"/>
                <w:i/>
                <w:iCs/>
                <w:szCs w:val="20"/>
              </w:rPr>
              <w:t>0.00%</w:t>
            </w:r>
          </w:p>
        </w:tc>
        <w:tc>
          <w:tcPr>
            <w:tcW w:w="1117" w:type="dxa"/>
            <w:tcBorders>
              <w:top w:val="nil"/>
              <w:left w:val="nil"/>
              <w:bottom w:val="single" w:sz="4" w:space="0" w:color="auto"/>
              <w:right w:val="single" w:sz="4" w:space="0" w:color="auto"/>
            </w:tcBorders>
            <w:shd w:val="clear" w:color="000000" w:fill="EFF6EA"/>
            <w:vAlign w:val="center"/>
            <w:hideMark/>
          </w:tcPr>
          <w:p w14:paraId="7449E886" w14:textId="55BDC4FD"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Pr>
                <w:rFonts w:ascii="Times New Roman" w:eastAsia="맑은 고딕" w:hAnsi="Times New Roman" w:cs="Times New Roman"/>
                <w:i/>
                <w:iCs/>
                <w:szCs w:val="20"/>
              </w:rPr>
              <w:t>0.40%</w:t>
            </w:r>
          </w:p>
        </w:tc>
        <w:tc>
          <w:tcPr>
            <w:tcW w:w="1298" w:type="dxa"/>
            <w:tcBorders>
              <w:top w:val="nil"/>
              <w:left w:val="nil"/>
              <w:bottom w:val="single" w:sz="4" w:space="0" w:color="auto"/>
              <w:right w:val="single" w:sz="4" w:space="0" w:color="auto"/>
            </w:tcBorders>
            <w:shd w:val="clear" w:color="000000" w:fill="EFF6EA"/>
            <w:vAlign w:val="center"/>
            <w:hideMark/>
          </w:tcPr>
          <w:p w14:paraId="526A5D55" w14:textId="77777777"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19225B">
              <w:rPr>
                <w:rFonts w:ascii="Times New Roman" w:eastAsia="맑은 고딕" w:hAnsi="Times New Roman" w:cs="Times New Roman"/>
                <w:i/>
                <w:iCs/>
                <w:kern w:val="0"/>
                <w:szCs w:val="20"/>
              </w:rPr>
              <w:t>Yes</w:t>
            </w:r>
          </w:p>
        </w:tc>
        <w:tc>
          <w:tcPr>
            <w:tcW w:w="218" w:type="dxa"/>
            <w:vAlign w:val="center"/>
            <w:hideMark/>
          </w:tcPr>
          <w:p w14:paraId="558B5B12" w14:textId="77777777" w:rsidR="00CE7CFD" w:rsidRPr="0019225B" w:rsidRDefault="00CE7CFD" w:rsidP="00EC2E23">
            <w:pPr>
              <w:widowControl/>
              <w:wordWrap/>
              <w:autoSpaceDE/>
              <w:autoSpaceDN/>
              <w:spacing w:after="0" w:line="240" w:lineRule="auto"/>
              <w:jc w:val="left"/>
              <w:rPr>
                <w:rFonts w:ascii="Times New Roman" w:eastAsia="Times New Roman" w:hAnsi="Times New Roman" w:cs="Times New Roman"/>
                <w:kern w:val="0"/>
                <w:szCs w:val="20"/>
              </w:rPr>
            </w:pPr>
          </w:p>
        </w:tc>
      </w:tr>
      <w:tr w:rsidR="00CE7CFD" w:rsidRPr="0019225B" w14:paraId="51EAC56D" w14:textId="77777777" w:rsidTr="00BD30CA">
        <w:trPr>
          <w:trHeight w:val="440"/>
        </w:trPr>
        <w:tc>
          <w:tcPr>
            <w:tcW w:w="1141" w:type="dxa"/>
            <w:tcBorders>
              <w:top w:val="nil"/>
              <w:left w:val="single" w:sz="4" w:space="0" w:color="auto"/>
              <w:bottom w:val="single" w:sz="4" w:space="0" w:color="auto"/>
              <w:right w:val="single" w:sz="4" w:space="0" w:color="auto"/>
            </w:tcBorders>
            <w:vAlign w:val="center"/>
          </w:tcPr>
          <w:p w14:paraId="3327E71F" w14:textId="74A506CD" w:rsidR="00CE7CFD" w:rsidRPr="0019225B"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CE7CFD">
              <w:rPr>
                <w:rFonts w:ascii="Times New Roman" w:eastAsia="맑은 고딕" w:hAnsi="Times New Roman" w:cs="Times New Roman" w:hint="eastAsia"/>
                <w:kern w:val="0"/>
                <w:szCs w:val="20"/>
              </w:rPr>
              <w:t>Option</w:t>
            </w:r>
            <w:r>
              <w:rPr>
                <w:rFonts w:ascii="Times New Roman" w:eastAsia="맑은 고딕" w:hAnsi="Times New Roman" w:cs="Times New Roman" w:hint="eastAsia"/>
                <w:kern w:val="0"/>
                <w:szCs w:val="20"/>
              </w:rPr>
              <w:t xml:space="preserve"> 3</w:t>
            </w:r>
          </w:p>
        </w:tc>
        <w:tc>
          <w:tcPr>
            <w:tcW w:w="1142" w:type="dxa"/>
            <w:tcBorders>
              <w:top w:val="nil"/>
              <w:left w:val="single" w:sz="4" w:space="0" w:color="auto"/>
              <w:bottom w:val="single" w:sz="4" w:space="0" w:color="auto"/>
              <w:right w:val="single" w:sz="4" w:space="0" w:color="auto"/>
            </w:tcBorders>
            <w:shd w:val="clear" w:color="000000" w:fill="EFF6EA"/>
            <w:vAlign w:val="center"/>
            <w:hideMark/>
          </w:tcPr>
          <w:p w14:paraId="1CDA6DA0" w14:textId="2BEC21AF" w:rsidR="00CE7CFD" w:rsidRPr="00765C8F"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765C8F">
              <w:rPr>
                <w:rFonts w:ascii="Times New Roman" w:eastAsia="맑은 고딕" w:hAnsi="Times New Roman" w:cs="Times New Roman"/>
                <w:i/>
                <w:iCs/>
                <w:color w:val="000000"/>
                <w:szCs w:val="20"/>
              </w:rPr>
              <w:t>0.87</w:t>
            </w:r>
          </w:p>
        </w:tc>
        <w:tc>
          <w:tcPr>
            <w:tcW w:w="1142" w:type="dxa"/>
            <w:tcBorders>
              <w:top w:val="nil"/>
              <w:left w:val="nil"/>
              <w:bottom w:val="single" w:sz="4" w:space="0" w:color="auto"/>
              <w:right w:val="single" w:sz="4" w:space="0" w:color="auto"/>
            </w:tcBorders>
            <w:shd w:val="clear" w:color="000000" w:fill="EFF6EA"/>
            <w:vAlign w:val="center"/>
            <w:hideMark/>
          </w:tcPr>
          <w:p w14:paraId="02AC530B" w14:textId="32F51A6D" w:rsidR="00CE7CFD" w:rsidRPr="00765C8F"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765C8F">
              <w:rPr>
                <w:rFonts w:ascii="Times New Roman" w:eastAsia="맑은 고딕" w:hAnsi="Times New Roman" w:cs="Times New Roman"/>
                <w:i/>
                <w:iCs/>
                <w:color w:val="000000"/>
                <w:szCs w:val="20"/>
              </w:rPr>
              <w:t>1.75</w:t>
            </w:r>
          </w:p>
        </w:tc>
        <w:tc>
          <w:tcPr>
            <w:tcW w:w="1055" w:type="dxa"/>
            <w:tcBorders>
              <w:top w:val="nil"/>
              <w:left w:val="nil"/>
              <w:bottom w:val="single" w:sz="4" w:space="0" w:color="auto"/>
              <w:right w:val="single" w:sz="4" w:space="0" w:color="auto"/>
            </w:tcBorders>
            <w:shd w:val="clear" w:color="000000" w:fill="EFF6EA"/>
            <w:vAlign w:val="center"/>
            <w:hideMark/>
          </w:tcPr>
          <w:p w14:paraId="27FA7E27" w14:textId="23417ACC" w:rsidR="00CE7CFD" w:rsidRPr="00765C8F"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765C8F">
              <w:rPr>
                <w:rFonts w:ascii="Times New Roman" w:eastAsia="맑은 고딕" w:hAnsi="Times New Roman" w:cs="Times New Roman"/>
                <w:i/>
                <w:iCs/>
                <w:color w:val="000000"/>
                <w:szCs w:val="20"/>
              </w:rPr>
              <w:t>0.04</w:t>
            </w:r>
          </w:p>
        </w:tc>
        <w:tc>
          <w:tcPr>
            <w:tcW w:w="1117" w:type="dxa"/>
            <w:tcBorders>
              <w:top w:val="nil"/>
              <w:left w:val="nil"/>
              <w:bottom w:val="single" w:sz="4" w:space="0" w:color="auto"/>
              <w:right w:val="single" w:sz="4" w:space="0" w:color="auto"/>
            </w:tcBorders>
            <w:shd w:val="clear" w:color="000000" w:fill="EFF6EA"/>
            <w:vAlign w:val="center"/>
            <w:hideMark/>
          </w:tcPr>
          <w:p w14:paraId="4FC657A4" w14:textId="7401190D" w:rsidR="00CE7CFD" w:rsidRPr="00765C8F"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765C8F">
              <w:rPr>
                <w:rFonts w:ascii="Times New Roman" w:eastAsia="맑은 고딕" w:hAnsi="Times New Roman" w:cs="Times New Roman"/>
                <w:i/>
                <w:iCs/>
                <w:color w:val="000000"/>
                <w:szCs w:val="20"/>
              </w:rPr>
              <w:t>0.50%</w:t>
            </w:r>
          </w:p>
        </w:tc>
        <w:tc>
          <w:tcPr>
            <w:tcW w:w="1117" w:type="dxa"/>
            <w:tcBorders>
              <w:top w:val="nil"/>
              <w:left w:val="nil"/>
              <w:bottom w:val="single" w:sz="4" w:space="0" w:color="auto"/>
              <w:right w:val="single" w:sz="4" w:space="0" w:color="auto"/>
            </w:tcBorders>
            <w:shd w:val="clear" w:color="000000" w:fill="EFF6EA"/>
            <w:vAlign w:val="center"/>
            <w:hideMark/>
          </w:tcPr>
          <w:p w14:paraId="071D0546" w14:textId="31B25E32" w:rsidR="00CE7CFD" w:rsidRPr="00765C8F"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765C8F">
              <w:rPr>
                <w:rFonts w:ascii="Times New Roman" w:eastAsia="맑은 고딕" w:hAnsi="Times New Roman" w:cs="Times New Roman"/>
                <w:i/>
                <w:iCs/>
                <w:color w:val="000000"/>
                <w:szCs w:val="20"/>
              </w:rPr>
              <w:t>0.00%</w:t>
            </w:r>
          </w:p>
        </w:tc>
        <w:tc>
          <w:tcPr>
            <w:tcW w:w="1117" w:type="dxa"/>
            <w:tcBorders>
              <w:top w:val="nil"/>
              <w:left w:val="nil"/>
              <w:bottom w:val="single" w:sz="4" w:space="0" w:color="auto"/>
              <w:right w:val="single" w:sz="4" w:space="0" w:color="auto"/>
            </w:tcBorders>
            <w:shd w:val="clear" w:color="000000" w:fill="EFF6EA"/>
            <w:vAlign w:val="center"/>
            <w:hideMark/>
          </w:tcPr>
          <w:p w14:paraId="7F6007F9" w14:textId="48555330" w:rsidR="00CE7CFD" w:rsidRPr="00765C8F"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765C8F">
              <w:rPr>
                <w:rFonts w:ascii="Times New Roman" w:eastAsia="맑은 고딕" w:hAnsi="Times New Roman" w:cs="Times New Roman"/>
                <w:i/>
                <w:iCs/>
                <w:color w:val="000000"/>
                <w:szCs w:val="20"/>
              </w:rPr>
              <w:t>1.10%</w:t>
            </w:r>
          </w:p>
        </w:tc>
        <w:tc>
          <w:tcPr>
            <w:tcW w:w="1298" w:type="dxa"/>
            <w:tcBorders>
              <w:top w:val="nil"/>
              <w:left w:val="nil"/>
              <w:bottom w:val="single" w:sz="4" w:space="0" w:color="auto"/>
              <w:right w:val="single" w:sz="4" w:space="0" w:color="auto"/>
            </w:tcBorders>
            <w:shd w:val="clear" w:color="000000" w:fill="EFF6EA"/>
            <w:vAlign w:val="center"/>
            <w:hideMark/>
          </w:tcPr>
          <w:p w14:paraId="221EC87B" w14:textId="77777777" w:rsidR="00CE7CFD" w:rsidRPr="00765C8F" w:rsidRDefault="00CE7CFD" w:rsidP="00EC2E23">
            <w:pPr>
              <w:widowControl/>
              <w:wordWrap/>
              <w:autoSpaceDE/>
              <w:autoSpaceDN/>
              <w:spacing w:after="0" w:line="240" w:lineRule="auto"/>
              <w:jc w:val="center"/>
              <w:rPr>
                <w:rFonts w:ascii="Times New Roman" w:eastAsia="맑은 고딕" w:hAnsi="Times New Roman" w:cs="Times New Roman"/>
                <w:i/>
                <w:iCs/>
                <w:kern w:val="0"/>
                <w:szCs w:val="20"/>
              </w:rPr>
            </w:pPr>
            <w:r w:rsidRPr="00765C8F">
              <w:rPr>
                <w:rFonts w:ascii="Times New Roman" w:eastAsia="맑은 고딕" w:hAnsi="Times New Roman" w:cs="Times New Roman"/>
                <w:i/>
                <w:iCs/>
                <w:kern w:val="0"/>
                <w:szCs w:val="20"/>
              </w:rPr>
              <w:t>Yes</w:t>
            </w:r>
          </w:p>
        </w:tc>
        <w:tc>
          <w:tcPr>
            <w:tcW w:w="218" w:type="dxa"/>
            <w:vAlign w:val="center"/>
            <w:hideMark/>
          </w:tcPr>
          <w:p w14:paraId="11FDD540" w14:textId="77777777" w:rsidR="00CE7CFD" w:rsidRPr="0019225B" w:rsidRDefault="00CE7CFD" w:rsidP="00EC2E23">
            <w:pPr>
              <w:widowControl/>
              <w:wordWrap/>
              <w:autoSpaceDE/>
              <w:autoSpaceDN/>
              <w:spacing w:after="0" w:line="240" w:lineRule="auto"/>
              <w:jc w:val="left"/>
              <w:rPr>
                <w:rFonts w:ascii="Times New Roman" w:eastAsia="Times New Roman" w:hAnsi="Times New Roman" w:cs="Times New Roman"/>
                <w:kern w:val="0"/>
                <w:szCs w:val="20"/>
              </w:rPr>
            </w:pPr>
          </w:p>
        </w:tc>
      </w:tr>
    </w:tbl>
    <w:p w14:paraId="62AA1BDE" w14:textId="77777777" w:rsidR="00AB7884" w:rsidRDefault="00AB7884" w:rsidP="00EC2E23">
      <w:pPr>
        <w:wordWrap/>
        <w:adjustRightInd w:val="0"/>
        <w:snapToGrid w:val="0"/>
        <w:spacing w:before="100" w:beforeAutospacing="1" w:afterLines="50" w:after="120" w:line="264" w:lineRule="auto"/>
        <w:ind w:firstLine="425"/>
        <w:rPr>
          <w:rFonts w:ascii="Calibri" w:eastAsia="바탕" w:hAnsi="Calibri" w:cs="Calibri"/>
          <w:sz w:val="22"/>
        </w:rPr>
      </w:pPr>
    </w:p>
    <w:p w14:paraId="08BB2497" w14:textId="151FAF32" w:rsidR="00AB7884" w:rsidRDefault="00AB7884" w:rsidP="007C4B25">
      <w:pPr>
        <w:wordWrap/>
        <w:adjustRightInd w:val="0"/>
        <w:snapToGrid w:val="0"/>
        <w:spacing w:before="100" w:beforeAutospacing="1" w:afterLines="50" w:after="120" w:line="264" w:lineRule="auto"/>
        <w:ind w:firstLine="425"/>
        <w:jc w:val="center"/>
        <w:rPr>
          <w:rFonts w:ascii="Calibri" w:eastAsia="바탕" w:hAnsi="Calibri" w:cs="Calibri"/>
          <w:sz w:val="22"/>
        </w:rPr>
      </w:pPr>
      <w:r w:rsidRPr="00DC2BA1">
        <w:rPr>
          <w:noProof/>
          <w:lang w:eastAsia="zh-CN"/>
        </w:rPr>
        <w:lastRenderedPageBreak/>
        <w:drawing>
          <wp:inline distT="0" distB="0" distL="0" distR="0" wp14:anchorId="7B90BF64" wp14:editId="7B0B624D">
            <wp:extent cx="3789188" cy="2842874"/>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94941" cy="2847190"/>
                    </a:xfrm>
                    <a:prstGeom prst="rect">
                      <a:avLst/>
                    </a:prstGeom>
                  </pic:spPr>
                </pic:pic>
              </a:graphicData>
            </a:graphic>
          </wp:inline>
        </w:drawing>
      </w:r>
    </w:p>
    <w:p w14:paraId="1ACF11C4" w14:textId="4D3229AF" w:rsidR="00AB7884" w:rsidRPr="00AB7884" w:rsidRDefault="00AB7884" w:rsidP="00EC2E23">
      <w:pPr>
        <w:wordWrap/>
        <w:adjustRightInd w:val="0"/>
        <w:snapToGrid w:val="0"/>
        <w:spacing w:before="100" w:beforeAutospacing="1" w:afterLines="50" w:after="120" w:line="264" w:lineRule="auto"/>
        <w:ind w:firstLine="425"/>
        <w:jc w:val="center"/>
        <w:rPr>
          <w:rFonts w:ascii="Calibri" w:eastAsia="바탕" w:hAnsi="Calibri" w:cs="Calibri"/>
          <w:sz w:val="22"/>
        </w:rPr>
      </w:pPr>
      <w:r w:rsidRPr="00AB7884">
        <w:rPr>
          <w:rFonts w:ascii="Calibri" w:eastAsia="바탕" w:hAnsi="Calibri" w:cs="Calibri"/>
          <w:sz w:val="22"/>
        </w:rPr>
        <w:t>Figure 7 Horizontal accuracy comparison for 3 cases:</w:t>
      </w:r>
      <w:r>
        <w:rPr>
          <w:rFonts w:ascii="Calibri" w:eastAsia="바탕" w:hAnsi="Calibri" w:cs="Calibri" w:hint="eastAsia"/>
          <w:sz w:val="22"/>
        </w:rPr>
        <w:t xml:space="preserve"> </w:t>
      </w:r>
      <w:proofErr w:type="spellStart"/>
      <w:r w:rsidRPr="00AB7884">
        <w:rPr>
          <w:rFonts w:ascii="Calibri" w:eastAsia="바탕" w:hAnsi="Calibri" w:cs="Calibri"/>
          <w:sz w:val="22"/>
        </w:rPr>
        <w:t>Opt</w:t>
      </w:r>
      <w:proofErr w:type="spellEnd"/>
      <w:r w:rsidRPr="00AB7884">
        <w:rPr>
          <w:rFonts w:ascii="Calibri" w:eastAsia="바탕" w:hAnsi="Calibri" w:cs="Calibri"/>
          <w:sz w:val="22"/>
        </w:rPr>
        <w:t xml:space="preserve"> 1 is for non-cooperated center TRPs, </w:t>
      </w:r>
      <w:proofErr w:type="spellStart"/>
      <w:proofErr w:type="gramStart"/>
      <w:r w:rsidRPr="00AB7884">
        <w:rPr>
          <w:rFonts w:ascii="Calibri" w:eastAsia="바탕" w:hAnsi="Calibri" w:cs="Calibri"/>
          <w:sz w:val="22"/>
        </w:rPr>
        <w:t>Opt</w:t>
      </w:r>
      <w:proofErr w:type="spellEnd"/>
      <w:proofErr w:type="gramEnd"/>
      <w:r w:rsidRPr="00AB7884">
        <w:rPr>
          <w:rFonts w:ascii="Calibri" w:eastAsia="바탕" w:hAnsi="Calibri" w:cs="Calibri"/>
          <w:sz w:val="22"/>
        </w:rPr>
        <w:t xml:space="preserve"> 2 is for Outer sectors coordination and </w:t>
      </w:r>
      <w:proofErr w:type="spellStart"/>
      <w:r w:rsidRPr="00AB7884">
        <w:rPr>
          <w:rFonts w:ascii="Calibri" w:eastAsia="바탕" w:hAnsi="Calibri" w:cs="Calibri"/>
          <w:sz w:val="22"/>
        </w:rPr>
        <w:t>Opt</w:t>
      </w:r>
      <w:proofErr w:type="spellEnd"/>
      <w:r w:rsidRPr="00AB7884">
        <w:rPr>
          <w:rFonts w:ascii="Calibri" w:eastAsia="바탕" w:hAnsi="Calibri" w:cs="Calibri"/>
          <w:sz w:val="22"/>
        </w:rPr>
        <w:t xml:space="preserve"> 3 is full cooperation of 12 TRPs</w:t>
      </w:r>
    </w:p>
    <w:p w14:paraId="16DEAB90" w14:textId="77777777" w:rsidR="00AB7884" w:rsidRDefault="00AB7884" w:rsidP="00EC2E23">
      <w:pPr>
        <w:wordWrap/>
        <w:adjustRightInd w:val="0"/>
        <w:snapToGrid w:val="0"/>
        <w:spacing w:before="100" w:beforeAutospacing="1" w:afterLines="50" w:after="120" w:line="264" w:lineRule="auto"/>
        <w:ind w:firstLine="425"/>
        <w:rPr>
          <w:rFonts w:ascii="Calibri" w:eastAsia="바탕" w:hAnsi="Calibri" w:cs="Calibri"/>
          <w:sz w:val="22"/>
        </w:rPr>
      </w:pPr>
    </w:p>
    <w:p w14:paraId="6C3489E2" w14:textId="22FBCC33" w:rsidR="001E41A5" w:rsidRPr="008C37C2" w:rsidRDefault="008C37C2" w:rsidP="001E41A5">
      <w:pPr>
        <w:wordWrap/>
        <w:adjustRightInd w:val="0"/>
        <w:snapToGrid w:val="0"/>
        <w:spacing w:before="100" w:beforeAutospacing="1" w:afterLines="50" w:after="120" w:line="264" w:lineRule="auto"/>
        <w:ind w:firstLine="425"/>
        <w:rPr>
          <w:rFonts w:ascii="Calibri" w:eastAsia="바탕" w:hAnsi="Calibri" w:cs="Calibri"/>
          <w:sz w:val="22"/>
        </w:rPr>
      </w:pPr>
      <w:r w:rsidRPr="008C37C2">
        <w:rPr>
          <w:rFonts w:ascii="Calibri" w:eastAsia="바탕" w:hAnsi="Calibri" w:cs="Calibri"/>
          <w:sz w:val="22"/>
        </w:rPr>
        <w:t xml:space="preserve">As shown in the above results, TRP selection Option 1 does not satisfy the performance objectives for both </w:t>
      </w:r>
      <w:r w:rsidR="000E7702">
        <w:rPr>
          <w:rFonts w:ascii="Calibri" w:eastAsia="바탕" w:hAnsi="Calibri" w:cs="Calibri" w:hint="eastAsia"/>
          <w:sz w:val="22"/>
        </w:rPr>
        <w:t>c</w:t>
      </w:r>
      <w:r w:rsidR="000E7702">
        <w:rPr>
          <w:rFonts w:ascii="Calibri" w:eastAsia="바탕" w:hAnsi="Calibri" w:cs="Calibri" w:hint="eastAsia"/>
          <w:sz w:val="22"/>
        </w:rPr>
        <w:t>onfiguration</w:t>
      </w:r>
      <w:r w:rsidR="000E7702">
        <w:rPr>
          <w:rFonts w:ascii="Calibri" w:eastAsia="바탕" w:hAnsi="Calibri" w:cs="Calibri" w:hint="eastAsia"/>
          <w:sz w:val="22"/>
        </w:rPr>
        <w:t>s</w:t>
      </w:r>
      <w:r w:rsidRPr="008C37C2">
        <w:rPr>
          <w:rFonts w:ascii="Calibri" w:eastAsia="바탕" w:hAnsi="Calibri" w:cs="Calibri"/>
          <w:sz w:val="22"/>
        </w:rPr>
        <w:t xml:space="preserve">. In a harsh multipath environment such as </w:t>
      </w:r>
      <w:proofErr w:type="spellStart"/>
      <w:r w:rsidRPr="008C37C2">
        <w:rPr>
          <w:rFonts w:ascii="Calibri" w:eastAsia="바탕" w:hAnsi="Calibri" w:cs="Calibri"/>
          <w:sz w:val="22"/>
        </w:rPr>
        <w:t>UMa</w:t>
      </w:r>
      <w:proofErr w:type="spellEnd"/>
      <w:r w:rsidRPr="008C37C2">
        <w:rPr>
          <w:rFonts w:ascii="Calibri" w:eastAsia="바탕" w:hAnsi="Calibri" w:cs="Calibri"/>
          <w:sz w:val="22"/>
        </w:rPr>
        <w:t xml:space="preserve">-AV, where multiple targets move with various ranges and velocities, it can be expected that the number of detected objects may exceed the actual number of targets. In other words, TRPs in the center cell may have difficulty distinguishing the </w:t>
      </w:r>
      <w:proofErr w:type="spellStart"/>
      <w:r w:rsidRPr="008C37C2">
        <w:rPr>
          <w:rFonts w:ascii="Calibri" w:eastAsia="바탕" w:hAnsi="Calibri" w:cs="Calibri"/>
          <w:sz w:val="22"/>
        </w:rPr>
        <w:t>LoS</w:t>
      </w:r>
      <w:proofErr w:type="spellEnd"/>
      <w:r w:rsidRPr="008C37C2">
        <w:rPr>
          <w:rFonts w:ascii="Calibri" w:eastAsia="바탕" w:hAnsi="Calibri" w:cs="Calibri"/>
          <w:sz w:val="22"/>
        </w:rPr>
        <w:t xml:space="preserve"> component reflected from the true target from other </w:t>
      </w:r>
      <w:proofErr w:type="spellStart"/>
      <w:r w:rsidRPr="008C37C2">
        <w:rPr>
          <w:rFonts w:ascii="Calibri" w:eastAsia="바탕" w:hAnsi="Calibri" w:cs="Calibri"/>
          <w:sz w:val="22"/>
        </w:rPr>
        <w:t>NLoS</w:t>
      </w:r>
      <w:proofErr w:type="spellEnd"/>
      <w:r w:rsidRPr="008C37C2">
        <w:rPr>
          <w:rFonts w:ascii="Calibri" w:eastAsia="바탕" w:hAnsi="Calibri" w:cs="Calibri"/>
          <w:sz w:val="22"/>
        </w:rPr>
        <w:t xml:space="preserve"> path components. This directly affects the false alarm probability and increases the complexity of position and velocity estimation.</w:t>
      </w:r>
      <w:r>
        <w:rPr>
          <w:rFonts w:ascii="Calibri" w:eastAsia="바탕" w:hAnsi="Calibri" w:cs="Calibri" w:hint="eastAsia"/>
          <w:sz w:val="22"/>
        </w:rPr>
        <w:t xml:space="preserve"> </w:t>
      </w:r>
      <w:r w:rsidRPr="008C37C2">
        <w:rPr>
          <w:rFonts w:ascii="Calibri" w:eastAsia="바탕" w:hAnsi="Calibri" w:cs="Calibri"/>
          <w:sz w:val="22"/>
        </w:rPr>
        <w:t>In addition, as stated in the evaluation assumptions, mechanical tilt of the TRP antenna is not applied, and due to limitations in beam coverage, a sensing blind area may appear in the region directly above the TRP. If a target is located in this region, the sensing performance can degrade significantly.</w:t>
      </w:r>
    </w:p>
    <w:p w14:paraId="0D09794A" w14:textId="5F6280D6" w:rsidR="008C37C2" w:rsidRDefault="008C37C2" w:rsidP="00EC2E23">
      <w:pPr>
        <w:wordWrap/>
        <w:adjustRightInd w:val="0"/>
        <w:snapToGrid w:val="0"/>
        <w:spacing w:before="100" w:beforeAutospacing="1" w:afterLines="50" w:after="120" w:line="264" w:lineRule="auto"/>
        <w:ind w:firstLine="425"/>
        <w:rPr>
          <w:rFonts w:ascii="Calibri" w:eastAsia="바탕" w:hAnsi="Calibri" w:cs="Calibri"/>
          <w:sz w:val="22"/>
        </w:rPr>
      </w:pPr>
      <w:r w:rsidRPr="008C37C2">
        <w:rPr>
          <w:rFonts w:ascii="Calibri" w:eastAsia="바탕" w:hAnsi="Calibri" w:cs="Calibri"/>
          <w:sz w:val="22"/>
        </w:rPr>
        <w:t xml:space="preserve">Overall, it can be observed that the results of </w:t>
      </w:r>
      <w:r w:rsidR="000E7702">
        <w:rPr>
          <w:rFonts w:ascii="Calibri" w:eastAsia="바탕" w:hAnsi="Calibri" w:cs="Calibri" w:hint="eastAsia"/>
          <w:sz w:val="22"/>
        </w:rPr>
        <w:t>configuration</w:t>
      </w:r>
      <w:r w:rsidR="000E7702" w:rsidRPr="008C37C2">
        <w:rPr>
          <w:rFonts w:ascii="Calibri" w:eastAsia="바탕" w:hAnsi="Calibri" w:cs="Calibri"/>
          <w:sz w:val="22"/>
        </w:rPr>
        <w:t xml:space="preserve"> </w:t>
      </w:r>
      <w:r w:rsidRPr="008C37C2">
        <w:rPr>
          <w:rFonts w:ascii="Calibri" w:eastAsia="바탕" w:hAnsi="Calibri" w:cs="Calibri"/>
          <w:sz w:val="22"/>
        </w:rPr>
        <w:t xml:space="preserve">2 are worse than those of </w:t>
      </w:r>
      <w:r w:rsidR="000E7702">
        <w:rPr>
          <w:rFonts w:ascii="Calibri" w:eastAsia="바탕" w:hAnsi="Calibri" w:cs="Calibri" w:hint="eastAsia"/>
          <w:sz w:val="22"/>
        </w:rPr>
        <w:t>configuration</w:t>
      </w:r>
      <w:r w:rsidR="000E7702" w:rsidRPr="008C37C2">
        <w:rPr>
          <w:rFonts w:ascii="Calibri" w:eastAsia="바탕" w:hAnsi="Calibri" w:cs="Calibri"/>
          <w:sz w:val="22"/>
        </w:rPr>
        <w:t xml:space="preserve"> </w:t>
      </w:r>
      <w:r w:rsidRPr="008C37C2">
        <w:rPr>
          <w:rFonts w:ascii="Calibri" w:eastAsia="바탕" w:hAnsi="Calibri" w:cs="Calibri"/>
          <w:sz w:val="22"/>
        </w:rPr>
        <w:t xml:space="preserve">1. </w:t>
      </w:r>
      <w:r w:rsidR="000E7702">
        <w:rPr>
          <w:rFonts w:ascii="Calibri" w:eastAsia="바탕" w:hAnsi="Calibri" w:cs="Calibri" w:hint="eastAsia"/>
          <w:sz w:val="22"/>
        </w:rPr>
        <w:t>C</w:t>
      </w:r>
      <w:r w:rsidR="000E7702">
        <w:rPr>
          <w:rFonts w:ascii="Calibri" w:eastAsia="바탕" w:hAnsi="Calibri" w:cs="Calibri" w:hint="eastAsia"/>
          <w:sz w:val="22"/>
        </w:rPr>
        <w:t>onfiguration</w:t>
      </w:r>
      <w:r w:rsidR="000E7702" w:rsidRPr="008C37C2">
        <w:rPr>
          <w:rFonts w:ascii="Calibri" w:eastAsia="바탕" w:hAnsi="Calibri" w:cs="Calibri"/>
          <w:sz w:val="22"/>
        </w:rPr>
        <w:t xml:space="preserve"> </w:t>
      </w:r>
      <w:r w:rsidRPr="008C37C2">
        <w:rPr>
          <w:rFonts w:ascii="Calibri" w:eastAsia="바탕" w:hAnsi="Calibri" w:cs="Calibri"/>
          <w:sz w:val="22"/>
        </w:rPr>
        <w:t xml:space="preserve">1 uses an antenna element spacing of 0.8λ, resulting in a larger antenna aperture than the TRPs assumed in </w:t>
      </w:r>
      <w:r w:rsidR="000E7702">
        <w:rPr>
          <w:rFonts w:ascii="Calibri" w:eastAsia="바탕" w:hAnsi="Calibri" w:cs="Calibri" w:hint="eastAsia"/>
          <w:sz w:val="22"/>
        </w:rPr>
        <w:t>configuration</w:t>
      </w:r>
      <w:r w:rsidR="000E7702" w:rsidRPr="008C37C2">
        <w:rPr>
          <w:rFonts w:ascii="Calibri" w:eastAsia="바탕" w:hAnsi="Calibri" w:cs="Calibri"/>
          <w:sz w:val="22"/>
        </w:rPr>
        <w:t xml:space="preserve"> </w:t>
      </w:r>
      <w:r w:rsidRPr="008C37C2">
        <w:rPr>
          <w:rFonts w:ascii="Calibri" w:eastAsia="바탕" w:hAnsi="Calibri" w:cs="Calibri"/>
          <w:sz w:val="22"/>
        </w:rPr>
        <w:t xml:space="preserve">2. Therefore, </w:t>
      </w:r>
      <w:r w:rsidR="00DF733B">
        <w:rPr>
          <w:rFonts w:ascii="Calibri" w:eastAsia="바탕" w:hAnsi="Calibri" w:cs="Calibri" w:hint="eastAsia"/>
          <w:sz w:val="22"/>
        </w:rPr>
        <w:t>b</w:t>
      </w:r>
      <w:r w:rsidRPr="008C37C2">
        <w:rPr>
          <w:rFonts w:ascii="Calibri" w:eastAsia="바탕" w:hAnsi="Calibri" w:cs="Calibri"/>
          <w:sz w:val="22"/>
        </w:rPr>
        <w:t>aseline 1 provides better performance due to improved angle estimation accuracy. Furthermore, when TRPs outside the center site are used, it is observed that no ambiguity issue arises even with 0.8λ element spacing.</w:t>
      </w:r>
    </w:p>
    <w:p w14:paraId="746DAE48" w14:textId="77777777" w:rsidR="001211AD" w:rsidRPr="00B64240" w:rsidRDefault="001211AD" w:rsidP="00EC2E23">
      <w:pPr>
        <w:wordWrap/>
        <w:rPr>
          <w:rFonts w:ascii="Calibri" w:eastAsia="바탕" w:hAnsi="Calibri" w:cs="Calibri"/>
          <w:sz w:val="22"/>
        </w:rPr>
      </w:pPr>
    </w:p>
    <w:p w14:paraId="4D281B9A" w14:textId="75804422" w:rsidR="0019225B" w:rsidRDefault="0019225B" w:rsidP="00EC2E23">
      <w:pPr>
        <w:pStyle w:val="3GPPConclustion"/>
        <w:numPr>
          <w:ilvl w:val="0"/>
          <w:numId w:val="64"/>
        </w:numPr>
        <w:wordWrap/>
        <w:ind w:left="0" w:firstLine="0"/>
      </w:pPr>
      <w:r w:rsidRPr="0019225B">
        <w:t>Under considered assumptions (zero a-priori information about targets), the main performance-affecting factor is ability to distinguish real targets (</w:t>
      </w:r>
      <w:proofErr w:type="spellStart"/>
      <w:r w:rsidRPr="0019225B">
        <w:t>los</w:t>
      </w:r>
      <w:proofErr w:type="spellEnd"/>
      <w:r w:rsidRPr="0019225B">
        <w:t xml:space="preserve"> components) and multipath components of the target channel. Due to random orientation and random target speed, in some cases the reliable classification is not possible from a single observation direction, regardless arrays size and TX power.</w:t>
      </w:r>
    </w:p>
    <w:p w14:paraId="3D8CB922" w14:textId="771DCC00" w:rsidR="00D83E40" w:rsidRDefault="00D83E40" w:rsidP="00EC2E23">
      <w:pPr>
        <w:pStyle w:val="3GPPConclustion"/>
        <w:numPr>
          <w:ilvl w:val="0"/>
          <w:numId w:val="64"/>
        </w:numPr>
        <w:wordWrap/>
        <w:ind w:left="0" w:firstLine="0"/>
      </w:pPr>
      <w:r>
        <w:t>Metrics based on the Doppler spread and angular structure analysis may help to distinguish targets and reflections from a single TRP in 80-90% of cases, under current assumptions, but this seems to be not enough to satisfy the requirements</w:t>
      </w:r>
    </w:p>
    <w:p w14:paraId="65907D3E" w14:textId="69DDD267" w:rsidR="00D83E40" w:rsidRDefault="00D83E40" w:rsidP="00EC2E23">
      <w:pPr>
        <w:pStyle w:val="3GPPConclustion"/>
        <w:numPr>
          <w:ilvl w:val="0"/>
          <w:numId w:val="64"/>
        </w:numPr>
        <w:wordWrap/>
        <w:ind w:left="0" w:firstLine="0"/>
      </w:pPr>
      <w:r>
        <w:t xml:space="preserve">For reliable detection and target distinction from the reflected paths, it is necessary to scan </w:t>
      </w:r>
      <w:r>
        <w:lastRenderedPageBreak/>
        <w:t>the TSA from different directions. The minimal configuration with 3 “outer” TRPs fully satisfy the requirements</w:t>
      </w:r>
    </w:p>
    <w:p w14:paraId="2D71E029" w14:textId="0818995A" w:rsidR="00AB3D65" w:rsidRDefault="008C37C2" w:rsidP="00EC2E23">
      <w:pPr>
        <w:pStyle w:val="3GPPConclustion"/>
        <w:numPr>
          <w:ilvl w:val="0"/>
          <w:numId w:val="64"/>
        </w:numPr>
        <w:wordWrap/>
        <w:ind w:left="0" w:firstLine="0"/>
      </w:pPr>
      <w:r w:rsidRPr="008C37C2">
        <w:t xml:space="preserve">Positioning accuracy strongly depends on the scenario (see Figure 7). Considering positioning error as the minimum distance between detected point and closest true target, the 90th percentile value may be affected by the false-alarm cases. </w:t>
      </w:r>
    </w:p>
    <w:p w14:paraId="1736DF81" w14:textId="77777777" w:rsidR="00AB3D65" w:rsidRDefault="008C37C2" w:rsidP="00EC2E23">
      <w:pPr>
        <w:pStyle w:val="3GPPConclustion"/>
        <w:numPr>
          <w:ilvl w:val="0"/>
          <w:numId w:val="78"/>
        </w:numPr>
        <w:wordWrap/>
      </w:pPr>
      <w:bookmarkStart w:id="12" w:name="_Hlk220572736"/>
      <w:r w:rsidRPr="008C37C2">
        <w:t>For Option 1, center TRP with center targets drop, horizontal accuracy is best for 50th percentile, due to the closest distance between TRP and target. However, 90% level is worse due to the large Pfa2 in the case of absence of TRP sensing cooperation.</w:t>
      </w:r>
    </w:p>
    <w:p w14:paraId="79F56F38" w14:textId="193812D3" w:rsidR="008C37C2" w:rsidRDefault="008C37C2" w:rsidP="00EC2E23">
      <w:pPr>
        <w:pStyle w:val="3GPPConclustion"/>
        <w:numPr>
          <w:ilvl w:val="0"/>
          <w:numId w:val="78"/>
        </w:numPr>
        <w:wordWrap/>
      </w:pPr>
      <w:r w:rsidRPr="008C37C2">
        <w:t>For Options with the TRP cooperation (</w:t>
      </w:r>
      <w:proofErr w:type="spellStart"/>
      <w:r w:rsidRPr="008C37C2">
        <w:t>Opt</w:t>
      </w:r>
      <w:proofErr w:type="spellEnd"/>
      <w:r w:rsidRPr="008C37C2">
        <w:t xml:space="preserve"> 2 and 3), the 50th percentile is worse due to higher distances from outer TRPs to the target drop area. However, the TRP cooperation makes false alarm probability reasonable and 90th percentile improves.</w:t>
      </w:r>
    </w:p>
    <w:bookmarkEnd w:id="12"/>
    <w:p w14:paraId="494CEEE2" w14:textId="7EAA4AE9" w:rsidR="008C37C2" w:rsidRPr="00CA1515" w:rsidRDefault="008C37C2" w:rsidP="00EC2E23">
      <w:pPr>
        <w:pStyle w:val="3GPPConclustion"/>
        <w:numPr>
          <w:ilvl w:val="0"/>
          <w:numId w:val="64"/>
        </w:numPr>
        <w:wordWrap/>
        <w:ind w:left="0" w:firstLine="0"/>
      </w:pPr>
      <w:r w:rsidRPr="00B916A6">
        <w:rPr>
          <w:lang w:eastAsia="zh-CN"/>
        </w:rPr>
        <w:t>Generally, larger antenna spacing provider better angular and thus, 3D positioning accuracy</w:t>
      </w:r>
    </w:p>
    <w:p w14:paraId="4231FCAD" w14:textId="77777777" w:rsidR="00CE3629" w:rsidRPr="0014142D" w:rsidRDefault="00CE3629" w:rsidP="00EC2E23">
      <w:pPr>
        <w:wordWrap/>
        <w:adjustRightInd w:val="0"/>
        <w:snapToGrid w:val="0"/>
        <w:spacing w:before="100" w:beforeAutospacing="1" w:after="100" w:afterAutospacing="1" w:line="264" w:lineRule="auto"/>
        <w:rPr>
          <w:rFonts w:ascii="Calibri" w:eastAsia="바탕" w:hAnsi="Calibri" w:cs="Calibri"/>
          <w:i/>
          <w:sz w:val="22"/>
        </w:rPr>
      </w:pPr>
    </w:p>
    <w:p w14:paraId="4580257D" w14:textId="77777777" w:rsidR="00C109EC" w:rsidRPr="00160AB7" w:rsidRDefault="00C109EC" w:rsidP="00EC2E23">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Times New Roman"/>
          <w:kern w:val="0"/>
          <w:sz w:val="32"/>
          <w:szCs w:val="28"/>
          <w:lang w:eastAsia="en-US"/>
        </w:rPr>
      </w:pPr>
      <w:r w:rsidRPr="00160AB7">
        <w:rPr>
          <w:rFonts w:ascii="Arial" w:eastAsia="바탕" w:hAnsi="Arial" w:cs="Times New Roman"/>
          <w:kern w:val="0"/>
          <w:sz w:val="32"/>
          <w:szCs w:val="28"/>
          <w:lang w:eastAsia="en-US"/>
        </w:rPr>
        <w:t>Conclusion</w:t>
      </w:r>
      <w:r w:rsidR="00B12CF8" w:rsidRPr="00160AB7">
        <w:rPr>
          <w:rFonts w:ascii="Arial" w:eastAsia="바탕" w:hAnsi="Arial" w:cs="Times New Roman"/>
          <w:kern w:val="0"/>
          <w:sz w:val="32"/>
          <w:szCs w:val="28"/>
          <w:lang w:eastAsia="en-US"/>
        </w:rPr>
        <w:t>s</w:t>
      </w:r>
    </w:p>
    <w:p w14:paraId="602AF923" w14:textId="12467A19" w:rsidR="0097251E" w:rsidRPr="00160AB7" w:rsidRDefault="00C109EC" w:rsidP="00EC2E23">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 xml:space="preserve">In this contribution, </w:t>
      </w:r>
      <w:r w:rsidR="009745F1" w:rsidRPr="00160AB7">
        <w:rPr>
          <w:rFonts w:ascii="Calibri" w:eastAsia="바탕" w:hAnsi="Calibri" w:cs="Calibri"/>
          <w:sz w:val="22"/>
        </w:rPr>
        <w:t xml:space="preserve">the </w:t>
      </w:r>
      <w:r w:rsidR="00204500" w:rsidRPr="00160AB7">
        <w:rPr>
          <w:rFonts w:ascii="Calibri" w:eastAsia="바탕" w:hAnsi="Calibri" w:cs="Calibri"/>
          <w:sz w:val="22"/>
        </w:rPr>
        <w:t>issues related to</w:t>
      </w:r>
      <w:r w:rsidR="009745F1" w:rsidRPr="00160AB7">
        <w:rPr>
          <w:rFonts w:ascii="Calibri" w:eastAsia="바탕" w:hAnsi="Calibri" w:cs="Calibri"/>
          <w:sz w:val="22"/>
        </w:rPr>
        <w:t xml:space="preserve"> the </w:t>
      </w:r>
      <w:r w:rsidR="00C2626D">
        <w:rPr>
          <w:rFonts w:ascii="Calibri" w:eastAsia="바탕" w:hAnsi="Calibri" w:cs="Calibri" w:hint="eastAsia"/>
          <w:sz w:val="22"/>
        </w:rPr>
        <w:t>measurements and per</w:t>
      </w:r>
      <w:r w:rsidR="009745F1" w:rsidRPr="00160AB7">
        <w:rPr>
          <w:rFonts w:ascii="Calibri" w:eastAsia="바탕" w:hAnsi="Calibri" w:cs="Calibri"/>
          <w:sz w:val="22"/>
        </w:rPr>
        <w:t xml:space="preserve"> </w:t>
      </w:r>
      <w:r w:rsidRPr="00160AB7">
        <w:rPr>
          <w:rFonts w:ascii="Calibri" w:eastAsia="바탕" w:hAnsi="Calibri" w:cs="Calibri"/>
          <w:sz w:val="22"/>
        </w:rPr>
        <w:t xml:space="preserve">were </w:t>
      </w:r>
      <w:r w:rsidR="008B621F" w:rsidRPr="00160AB7">
        <w:rPr>
          <w:rFonts w:ascii="Calibri" w:eastAsia="바탕" w:hAnsi="Calibri" w:cs="Calibri" w:hint="eastAsia"/>
          <w:sz w:val="22"/>
        </w:rPr>
        <w:t>d</w:t>
      </w:r>
      <w:r w:rsidR="008B621F" w:rsidRPr="00160AB7">
        <w:rPr>
          <w:rFonts w:ascii="Calibri" w:eastAsia="바탕" w:hAnsi="Calibri" w:cs="Calibri"/>
          <w:sz w:val="22"/>
        </w:rPr>
        <w:t>iscuss</w:t>
      </w:r>
      <w:r w:rsidRPr="00160AB7">
        <w:rPr>
          <w:rFonts w:ascii="Calibri" w:eastAsia="바탕" w:hAnsi="Calibri" w:cs="Calibri"/>
          <w:sz w:val="22"/>
        </w:rPr>
        <w:t xml:space="preserve">ed. The following </w:t>
      </w:r>
      <w:r w:rsidR="006B48ED" w:rsidRPr="00160AB7">
        <w:rPr>
          <w:rFonts w:ascii="Calibri" w:eastAsia="바탕" w:hAnsi="Calibri" w:cs="Calibri"/>
          <w:sz w:val="22"/>
        </w:rPr>
        <w:t>observation</w:t>
      </w:r>
      <w:r w:rsidRPr="00160AB7">
        <w:rPr>
          <w:rFonts w:ascii="Calibri" w:eastAsia="바탕" w:hAnsi="Calibri" w:cs="Calibri"/>
          <w:sz w:val="22"/>
        </w:rPr>
        <w:t xml:space="preserve">s </w:t>
      </w:r>
      <w:r w:rsidR="009745F1" w:rsidRPr="00160AB7">
        <w:rPr>
          <w:rFonts w:ascii="Calibri" w:eastAsia="바탕" w:hAnsi="Calibri" w:cs="Calibri"/>
          <w:sz w:val="22"/>
        </w:rPr>
        <w:t xml:space="preserve">and proposals </w:t>
      </w:r>
      <w:r w:rsidRPr="00160AB7">
        <w:rPr>
          <w:rFonts w:ascii="Calibri" w:eastAsia="바탕" w:hAnsi="Calibri" w:cs="Calibri"/>
          <w:sz w:val="22"/>
        </w:rPr>
        <w:t>were made as conclusion</w:t>
      </w:r>
      <w:r w:rsidR="009745F1" w:rsidRPr="00160AB7">
        <w:rPr>
          <w:rFonts w:ascii="Calibri" w:eastAsia="바탕" w:hAnsi="Calibri" w:cs="Calibri"/>
          <w:sz w:val="22"/>
        </w:rPr>
        <w:t>s</w:t>
      </w:r>
      <w:r w:rsidRPr="00160AB7">
        <w:rPr>
          <w:rFonts w:ascii="Calibri" w:eastAsia="바탕" w:hAnsi="Calibri" w:cs="Calibri"/>
          <w:sz w:val="22"/>
        </w:rPr>
        <w:t>.</w:t>
      </w:r>
    </w:p>
    <w:p w14:paraId="05C6AFF4" w14:textId="77777777" w:rsidR="00AB3D65" w:rsidRDefault="00AB3D65" w:rsidP="00EC2E23">
      <w:pPr>
        <w:pStyle w:val="3GPPConclustion"/>
        <w:numPr>
          <w:ilvl w:val="0"/>
          <w:numId w:val="59"/>
        </w:numPr>
        <w:wordWrap/>
      </w:pPr>
      <w:r w:rsidRPr="0019225B">
        <w:t>Under considered assumptions (zero a-priori information about targets), the main performance-affecting factor is ability to distinguish real targets (</w:t>
      </w:r>
      <w:proofErr w:type="spellStart"/>
      <w:r w:rsidRPr="0019225B">
        <w:t>los</w:t>
      </w:r>
      <w:proofErr w:type="spellEnd"/>
      <w:r w:rsidRPr="0019225B">
        <w:t xml:space="preserve"> components) and multipath components of the target channel. Due to random orientation and random target speed, in some cases the reliable classification is not possible from a single observation direction, regardless arrays size and TX power.</w:t>
      </w:r>
    </w:p>
    <w:p w14:paraId="3258C74F" w14:textId="77777777" w:rsidR="00AB3D65" w:rsidRDefault="00AB3D65" w:rsidP="00EC2E23">
      <w:pPr>
        <w:pStyle w:val="3GPPConclustion"/>
        <w:numPr>
          <w:ilvl w:val="0"/>
          <w:numId w:val="59"/>
        </w:numPr>
        <w:wordWrap/>
      </w:pPr>
      <w:r>
        <w:t>Metrics based on the Doppler spread and angular structure analysis may help to distinguish targets and reflections from a single TRP in 80-90% of cases, under current assumptions, but this seems to be not enough to satisfy the requirements</w:t>
      </w:r>
    </w:p>
    <w:p w14:paraId="12E2E6DC" w14:textId="77777777" w:rsidR="00AB3D65" w:rsidRDefault="00AB3D65" w:rsidP="00EC2E23">
      <w:pPr>
        <w:pStyle w:val="3GPPConclustion"/>
        <w:numPr>
          <w:ilvl w:val="0"/>
          <w:numId w:val="59"/>
        </w:numPr>
        <w:wordWrap/>
      </w:pPr>
      <w:r>
        <w:t>For reliable detection and target distinction from the reflected paths, it is necessary to scan the TSA from different directions. The minimal configuration with 3 “outer” TRPs fully satisfy the requirements</w:t>
      </w:r>
    </w:p>
    <w:p w14:paraId="25BF5280" w14:textId="35D6695F" w:rsidR="00AB3D65" w:rsidRDefault="00AB3D65" w:rsidP="00EC2E23">
      <w:pPr>
        <w:pStyle w:val="3GPPConclustion"/>
        <w:numPr>
          <w:ilvl w:val="0"/>
          <w:numId w:val="59"/>
        </w:numPr>
        <w:wordWrap/>
      </w:pPr>
      <w:r w:rsidRPr="008C37C2">
        <w:t xml:space="preserve">Positioning accuracy strongly depends on the scenario (see Figure 7). Considering positioning error as the minimum distance between detected point and closest true target, the 90th percentile value may be affected by the false-alarm cases. </w:t>
      </w:r>
    </w:p>
    <w:p w14:paraId="017AB75B" w14:textId="77777777" w:rsidR="00AB3D65" w:rsidRDefault="00AB3D65" w:rsidP="00EC2E23">
      <w:pPr>
        <w:pStyle w:val="3GPPConclustion"/>
        <w:numPr>
          <w:ilvl w:val="0"/>
          <w:numId w:val="78"/>
        </w:numPr>
        <w:wordWrap/>
      </w:pPr>
      <w:r w:rsidRPr="008C37C2">
        <w:t>For Option 1, center TRP with center targets drop, horizontal accuracy is best for 50th percentile, due to the closest distance between TRP and target. However, 90% level is worse due to the large Pfa2 in the case of absence of TRP sensing cooperation.</w:t>
      </w:r>
    </w:p>
    <w:p w14:paraId="5E35BE58" w14:textId="689FA166" w:rsidR="00AB3D65" w:rsidRPr="00AB3D65" w:rsidRDefault="00AB3D65" w:rsidP="00EC2E23">
      <w:pPr>
        <w:pStyle w:val="3GPPConclustion"/>
        <w:numPr>
          <w:ilvl w:val="0"/>
          <w:numId w:val="78"/>
        </w:numPr>
        <w:wordWrap/>
      </w:pPr>
      <w:r w:rsidRPr="008C37C2">
        <w:t>For Options with the TRP cooperation (</w:t>
      </w:r>
      <w:proofErr w:type="spellStart"/>
      <w:r w:rsidRPr="008C37C2">
        <w:t>Opt</w:t>
      </w:r>
      <w:proofErr w:type="spellEnd"/>
      <w:r w:rsidRPr="008C37C2">
        <w:t xml:space="preserve"> 2 and 3), the 50th percentile is worse due to higher distances from outer TRPs to the target drop area. However, the TRP cooperation makes false </w:t>
      </w:r>
      <w:r w:rsidRPr="008C37C2">
        <w:lastRenderedPageBreak/>
        <w:t>alarm probability reasonable and 90th percentile improves.</w:t>
      </w:r>
    </w:p>
    <w:p w14:paraId="37CCC467" w14:textId="77777777" w:rsidR="00AB3D65" w:rsidRPr="00CA1515" w:rsidRDefault="00AB3D65" w:rsidP="00EC2E23">
      <w:pPr>
        <w:pStyle w:val="3GPPConclustion"/>
        <w:numPr>
          <w:ilvl w:val="0"/>
          <w:numId w:val="59"/>
        </w:numPr>
        <w:wordWrap/>
      </w:pPr>
      <w:r w:rsidRPr="00B916A6">
        <w:rPr>
          <w:lang w:eastAsia="zh-CN"/>
        </w:rPr>
        <w:t>Generally, larger antenna spacing provider better angular and thus, 3D positioning accuracy</w:t>
      </w:r>
    </w:p>
    <w:p w14:paraId="41D8230B" w14:textId="77777777" w:rsidR="00B63809" w:rsidRPr="00AB3D65" w:rsidRDefault="00B63809" w:rsidP="00EC2E23">
      <w:pPr>
        <w:pStyle w:val="3GPPConclustion"/>
        <w:wordWrap/>
      </w:pPr>
    </w:p>
    <w:p w14:paraId="2E6C9E7E" w14:textId="24643EFD" w:rsidR="006B3EC6" w:rsidRPr="006B3EC6" w:rsidRDefault="006B3EC6" w:rsidP="00EC2E23">
      <w:pPr>
        <w:numPr>
          <w:ilvl w:val="0"/>
          <w:numId w:val="63"/>
        </w:numPr>
        <w:wordWrap/>
        <w:spacing w:before="288" w:line="264" w:lineRule="auto"/>
        <w:ind w:firstLine="0"/>
        <w:rPr>
          <w:rFonts w:ascii="Calibri" w:eastAsia="바탕" w:hAnsi="Calibri" w:cs="Calibri"/>
          <w:i/>
          <w:sz w:val="24"/>
          <w:szCs w:val="24"/>
        </w:rPr>
      </w:pPr>
      <w:bookmarkStart w:id="13" w:name="_Hlk220427250"/>
      <w:r w:rsidRPr="00384311">
        <w:rPr>
          <w:rFonts w:ascii="Calibri" w:eastAsia="바탕" w:hAnsi="Calibri" w:cs="Calibri" w:hint="eastAsia"/>
          <w:bCs/>
          <w:i/>
          <w:sz w:val="22"/>
        </w:rPr>
        <w:t xml:space="preserve">Support </w:t>
      </w:r>
      <w:r w:rsidRPr="00384311">
        <w:rPr>
          <w:rFonts w:ascii="Calibri" w:eastAsia="바탕" w:hAnsi="Calibri" w:cs="Calibri"/>
          <w:bCs/>
          <w:i/>
          <w:sz w:val="22"/>
        </w:rPr>
        <w:t xml:space="preserve">Level </w:t>
      </w:r>
      <w:r w:rsidRPr="00384311">
        <w:rPr>
          <w:rFonts w:ascii="Calibri" w:eastAsia="바탕" w:hAnsi="Calibri" w:cs="Calibri" w:hint="eastAsia"/>
          <w:bCs/>
          <w:i/>
          <w:sz w:val="22"/>
        </w:rPr>
        <w:t xml:space="preserve">C </w:t>
      </w:r>
      <w:r w:rsidRPr="00384311">
        <w:rPr>
          <w:rFonts w:ascii="Calibri" w:eastAsia="바탕" w:hAnsi="Calibri" w:cs="Calibri"/>
          <w:bCs/>
          <w:i/>
          <w:sz w:val="22"/>
        </w:rPr>
        <w:t xml:space="preserve">Option </w:t>
      </w:r>
      <w:r w:rsidRPr="00384311">
        <w:rPr>
          <w:rFonts w:ascii="Calibri" w:eastAsia="바탕" w:hAnsi="Calibri" w:cs="Calibri" w:hint="eastAsia"/>
          <w:bCs/>
          <w:i/>
          <w:sz w:val="22"/>
        </w:rPr>
        <w:t>3</w:t>
      </w:r>
      <w:r w:rsidRPr="00384311">
        <w:rPr>
          <w:rFonts w:ascii="Calibri" w:eastAsia="Calibri" w:hAnsi="Calibri" w:cs="Calibri" w:hint="eastAsia"/>
          <w:bCs/>
          <w:i/>
          <w:sz w:val="22"/>
        </w:rPr>
        <w:t xml:space="preserve">, </w:t>
      </w:r>
      <w:r w:rsidRPr="00384311">
        <w:rPr>
          <w:rFonts w:ascii="Calibri" w:hAnsi="Calibri" w:cs="Calibri" w:hint="eastAsia"/>
          <w:bCs/>
          <w:i/>
          <w:sz w:val="22"/>
        </w:rPr>
        <w:t>4 for measurement.</w:t>
      </w:r>
    </w:p>
    <w:p w14:paraId="1900F28E" w14:textId="44488D96" w:rsidR="00384311" w:rsidRPr="00384311" w:rsidRDefault="00384311" w:rsidP="00EC2E23">
      <w:pPr>
        <w:numPr>
          <w:ilvl w:val="0"/>
          <w:numId w:val="63"/>
        </w:numPr>
        <w:wordWrap/>
        <w:spacing w:before="288" w:line="264" w:lineRule="auto"/>
        <w:ind w:firstLine="0"/>
        <w:rPr>
          <w:rFonts w:ascii="Calibri" w:eastAsia="바탕" w:hAnsi="Calibri" w:cs="Calibri"/>
          <w:i/>
          <w:sz w:val="24"/>
          <w:szCs w:val="24"/>
        </w:rPr>
      </w:pPr>
      <w:r w:rsidRPr="00384311">
        <w:rPr>
          <w:rFonts w:ascii="Calibri" w:eastAsia="바탕" w:hAnsi="Calibri" w:cs="Calibri" w:hint="eastAsia"/>
          <w:bCs/>
          <w:i/>
          <w:sz w:val="22"/>
        </w:rPr>
        <w:t xml:space="preserve">Support level D </w:t>
      </w:r>
      <w:r w:rsidRPr="00384311">
        <w:rPr>
          <w:rFonts w:ascii="Calibri" w:eastAsia="바탕" w:hAnsi="Calibri" w:cs="Calibri"/>
          <w:bCs/>
          <w:i/>
          <w:sz w:val="22"/>
        </w:rPr>
        <w:t xml:space="preserve">as </w:t>
      </w:r>
      <w:r w:rsidRPr="00384311">
        <w:rPr>
          <w:rFonts w:ascii="Calibri" w:eastAsia="바탕" w:hAnsi="Calibri" w:cs="Calibri" w:hint="eastAsia"/>
          <w:bCs/>
          <w:i/>
          <w:sz w:val="22"/>
        </w:rPr>
        <w:t xml:space="preserve">an optional </w:t>
      </w:r>
      <w:r w:rsidRPr="00384311">
        <w:rPr>
          <w:rFonts w:ascii="Calibri" w:eastAsia="바탕" w:hAnsi="Calibri" w:cs="Calibri"/>
          <w:bCs/>
          <w:i/>
          <w:sz w:val="22"/>
        </w:rPr>
        <w:t>measurement.</w:t>
      </w:r>
    </w:p>
    <w:p w14:paraId="5465F2D9" w14:textId="5F42C2E6" w:rsidR="00384311" w:rsidRPr="00384311" w:rsidRDefault="00384311" w:rsidP="00EC2E23">
      <w:pPr>
        <w:numPr>
          <w:ilvl w:val="0"/>
          <w:numId w:val="63"/>
        </w:numPr>
        <w:wordWrap/>
        <w:spacing w:before="288" w:line="264" w:lineRule="auto"/>
        <w:ind w:firstLine="0"/>
        <w:rPr>
          <w:rFonts w:ascii="Calibri" w:eastAsia="바탕" w:hAnsi="Calibri" w:cs="Calibri"/>
          <w:i/>
          <w:sz w:val="24"/>
          <w:szCs w:val="24"/>
        </w:rPr>
      </w:pPr>
      <w:r w:rsidRPr="00384311">
        <w:rPr>
          <w:rFonts w:ascii="Calibri" w:hAnsi="Calibri" w:cs="Calibri"/>
          <w:i/>
          <w:sz w:val="22"/>
          <w:lang w:val="en-GB" w:eastAsia="zh-CN"/>
        </w:rPr>
        <w:t xml:space="preserve">Level D measurements </w:t>
      </w:r>
      <w:r w:rsidRPr="00384311">
        <w:rPr>
          <w:rFonts w:ascii="Calibri" w:hAnsi="Calibri" w:cs="Calibri" w:hint="eastAsia"/>
          <w:i/>
          <w:sz w:val="22"/>
          <w:lang w:val="en-GB"/>
        </w:rPr>
        <w:t xml:space="preserve">are </w:t>
      </w:r>
      <w:r w:rsidRPr="00384311">
        <w:rPr>
          <w:rFonts w:ascii="Calibri" w:hAnsi="Calibri" w:cs="Calibri"/>
          <w:i/>
          <w:sz w:val="22"/>
          <w:lang w:val="en-GB" w:eastAsia="zh-CN"/>
        </w:rPr>
        <w:t xml:space="preserve">defined per </w:t>
      </w:r>
      <w:proofErr w:type="spellStart"/>
      <w:r w:rsidRPr="00384311">
        <w:rPr>
          <w:rFonts w:ascii="Calibri" w:hAnsi="Calibri" w:cs="Calibri"/>
          <w:i/>
          <w:sz w:val="22"/>
          <w:lang w:val="en-GB" w:eastAsia="zh-CN"/>
        </w:rPr>
        <w:t>gNB</w:t>
      </w:r>
      <w:proofErr w:type="spellEnd"/>
      <w:r w:rsidR="006B3EC6">
        <w:rPr>
          <w:rFonts w:ascii="Calibri" w:hAnsi="Calibri" w:cs="Calibri" w:hint="eastAsia"/>
          <w:i/>
          <w:sz w:val="22"/>
          <w:lang w:val="en-GB"/>
        </w:rPr>
        <w:t>.</w:t>
      </w:r>
    </w:p>
    <w:p w14:paraId="662250B0" w14:textId="3C4365B0" w:rsidR="00384311" w:rsidRPr="00384311" w:rsidRDefault="00384311" w:rsidP="00EC2E23">
      <w:pPr>
        <w:numPr>
          <w:ilvl w:val="0"/>
          <w:numId w:val="63"/>
        </w:numPr>
        <w:wordWrap/>
        <w:spacing w:before="288" w:line="264" w:lineRule="auto"/>
        <w:ind w:firstLine="0"/>
        <w:rPr>
          <w:rFonts w:ascii="Calibri" w:eastAsia="바탕" w:hAnsi="Calibri" w:cs="Calibri"/>
          <w:i/>
          <w:sz w:val="22"/>
        </w:rPr>
      </w:pPr>
      <w:bookmarkStart w:id="14" w:name="_Hlk220483818"/>
      <w:r w:rsidRPr="00384311">
        <w:rPr>
          <w:rFonts w:ascii="Calibri" w:eastAsia="Calibri" w:hAnsi="Calibri" w:cs="Calibri" w:hint="eastAsia"/>
          <w:i/>
          <w:sz w:val="22"/>
        </w:rPr>
        <w:t xml:space="preserve">Support </w:t>
      </w:r>
      <w:r w:rsidRPr="00384311">
        <w:rPr>
          <w:rFonts w:ascii="Calibri" w:hAnsi="Calibri" w:cs="Calibri" w:hint="eastAsia"/>
          <w:i/>
          <w:sz w:val="22"/>
        </w:rPr>
        <w:t xml:space="preserve">reusing legacy </w:t>
      </w:r>
      <w:r w:rsidRPr="00384311">
        <w:rPr>
          <w:rFonts w:ascii="Calibri" w:eastAsia="Calibri" w:hAnsi="Calibri" w:cs="Calibri"/>
          <w:i/>
          <w:sz w:val="22"/>
          <w:szCs w:val="20"/>
          <w:lang w:eastAsia="zh-CN"/>
        </w:rPr>
        <w:t>uncertainty/confidence</w:t>
      </w:r>
      <w:r w:rsidRPr="00384311">
        <w:rPr>
          <w:rFonts w:ascii="Calibri" w:hAnsi="Calibri" w:cs="Calibri" w:hint="eastAsia"/>
          <w:i/>
          <w:sz w:val="22"/>
          <w:szCs w:val="20"/>
        </w:rPr>
        <w:t xml:space="preserve"> metric for the</w:t>
      </w:r>
      <w:r w:rsidRPr="00384311">
        <w:rPr>
          <w:rFonts w:ascii="Calibri" w:hAnsi="Calibri" w:cs="Calibri" w:hint="eastAsia"/>
          <w:i/>
          <w:sz w:val="22"/>
          <w:szCs w:val="16"/>
        </w:rPr>
        <w:t xml:space="preserve"> level C/D</w:t>
      </w:r>
      <w:r w:rsidRPr="00384311">
        <w:rPr>
          <w:rFonts w:ascii="Calibri" w:eastAsia="Calibri" w:hAnsi="Calibri" w:cs="Calibri" w:hint="eastAsia"/>
          <w:i/>
          <w:sz w:val="24"/>
          <w:szCs w:val="24"/>
        </w:rPr>
        <w:t xml:space="preserve"> </w:t>
      </w:r>
      <w:r w:rsidRPr="00384311">
        <w:rPr>
          <w:rFonts w:ascii="Calibri" w:hAnsi="Calibri" w:cs="Calibri"/>
          <w:i/>
          <w:sz w:val="22"/>
          <w:lang w:eastAsia="zh-CN"/>
        </w:rPr>
        <w:t>measurement</w:t>
      </w:r>
      <w:r w:rsidR="006B3EC6">
        <w:rPr>
          <w:rFonts w:ascii="Calibri" w:hAnsi="Calibri" w:cs="Calibri" w:hint="eastAsia"/>
          <w:i/>
          <w:sz w:val="22"/>
        </w:rPr>
        <w:t>.</w:t>
      </w:r>
    </w:p>
    <w:p w14:paraId="4D7E5251" w14:textId="77777777" w:rsidR="00384311" w:rsidRPr="00384311" w:rsidRDefault="00384311" w:rsidP="00EC2E23">
      <w:pPr>
        <w:numPr>
          <w:ilvl w:val="0"/>
          <w:numId w:val="63"/>
        </w:numPr>
        <w:wordWrap/>
        <w:spacing w:before="288" w:line="264" w:lineRule="auto"/>
        <w:ind w:firstLine="0"/>
        <w:rPr>
          <w:rFonts w:ascii="Calibri" w:eastAsia="Calibri" w:hAnsi="Calibri" w:cs="Calibri"/>
          <w:i/>
          <w:sz w:val="24"/>
          <w:szCs w:val="24"/>
        </w:rPr>
      </w:pPr>
      <w:r w:rsidRPr="00384311">
        <w:rPr>
          <w:rFonts w:ascii="Calibri" w:hAnsi="Calibri" w:cs="Calibri"/>
          <w:i/>
          <w:sz w:val="22"/>
          <w:szCs w:val="16"/>
        </w:rPr>
        <w:t>Support</w:t>
      </w:r>
      <w:r w:rsidRPr="00384311">
        <w:rPr>
          <w:rFonts w:ascii="Calibri" w:hAnsi="Calibri" w:cs="Calibri" w:hint="eastAsia"/>
          <w:i/>
          <w:sz w:val="22"/>
          <w:szCs w:val="16"/>
        </w:rPr>
        <w:t xml:space="preserve"> only </w:t>
      </w:r>
      <w:r w:rsidRPr="00384311">
        <w:rPr>
          <w:rFonts w:ascii="Calibri" w:hAnsi="Calibri" w:cs="Calibri"/>
          <w:i/>
          <w:sz w:val="22"/>
          <w:szCs w:val="16"/>
        </w:rPr>
        <w:t>radial velocity</w:t>
      </w:r>
      <w:r w:rsidRPr="00384311">
        <w:rPr>
          <w:rFonts w:ascii="Calibri" w:hAnsi="Calibri" w:cs="Calibri" w:hint="eastAsia"/>
          <w:i/>
          <w:sz w:val="22"/>
          <w:szCs w:val="16"/>
        </w:rPr>
        <w:t xml:space="preserve"> </w:t>
      </w:r>
      <w:r w:rsidRPr="00384311">
        <w:rPr>
          <w:rFonts w:ascii="Calibri" w:hAnsi="Calibri" w:cs="Calibri"/>
          <w:i/>
          <w:sz w:val="22"/>
          <w:szCs w:val="16"/>
        </w:rPr>
        <w:t>for Level C</w:t>
      </w:r>
      <w:r w:rsidRPr="00384311">
        <w:rPr>
          <w:rFonts w:ascii="Calibri" w:hAnsi="Calibri" w:cs="Calibri" w:hint="eastAsia"/>
          <w:i/>
          <w:sz w:val="22"/>
          <w:szCs w:val="16"/>
        </w:rPr>
        <w:t>,</w:t>
      </w:r>
      <w:r w:rsidRPr="00384311">
        <w:rPr>
          <w:rFonts w:ascii="Calibri" w:hAnsi="Calibri" w:cs="Calibri"/>
          <w:i/>
          <w:sz w:val="22"/>
          <w:szCs w:val="16"/>
        </w:rPr>
        <w:t xml:space="preserve"> and</w:t>
      </w:r>
      <w:r w:rsidRPr="00384311">
        <w:rPr>
          <w:rFonts w:ascii="Calibri" w:hAnsi="Calibri" w:cs="Calibri" w:hint="eastAsia"/>
          <w:i/>
          <w:sz w:val="22"/>
          <w:szCs w:val="16"/>
        </w:rPr>
        <w:t xml:space="preserve"> </w:t>
      </w:r>
      <w:r w:rsidRPr="00384311">
        <w:rPr>
          <w:rFonts w:ascii="Calibri" w:hAnsi="Calibri" w:cs="Calibri"/>
          <w:i/>
          <w:sz w:val="22"/>
          <w:szCs w:val="16"/>
        </w:rPr>
        <w:t>3D velocity</w:t>
      </w:r>
      <w:r w:rsidRPr="00384311">
        <w:rPr>
          <w:rFonts w:ascii="Calibri" w:hAnsi="Calibri" w:cs="Calibri" w:hint="eastAsia"/>
          <w:i/>
          <w:sz w:val="22"/>
          <w:szCs w:val="16"/>
        </w:rPr>
        <w:t xml:space="preserve"> </w:t>
      </w:r>
      <w:r w:rsidRPr="00384311">
        <w:rPr>
          <w:rFonts w:ascii="Calibri" w:hAnsi="Calibri" w:cs="Calibri"/>
          <w:i/>
          <w:sz w:val="22"/>
          <w:szCs w:val="16"/>
        </w:rPr>
        <w:t xml:space="preserve">for Options </w:t>
      </w:r>
      <w:r w:rsidRPr="00384311">
        <w:rPr>
          <w:rFonts w:ascii="Calibri" w:hAnsi="Calibri" w:cs="Calibri" w:hint="eastAsia"/>
          <w:i/>
          <w:sz w:val="22"/>
          <w:szCs w:val="16"/>
        </w:rPr>
        <w:t>D</w:t>
      </w:r>
      <w:r w:rsidRPr="00384311">
        <w:rPr>
          <w:rFonts w:ascii="Calibri" w:hAnsi="Calibri" w:cs="Calibri"/>
          <w:i/>
          <w:sz w:val="22"/>
          <w:szCs w:val="16"/>
        </w:rPr>
        <w:t>1/</w:t>
      </w:r>
      <w:r w:rsidRPr="00384311">
        <w:rPr>
          <w:rFonts w:ascii="Calibri" w:hAnsi="Calibri" w:cs="Calibri" w:hint="eastAsia"/>
          <w:i/>
          <w:sz w:val="22"/>
          <w:szCs w:val="16"/>
        </w:rPr>
        <w:t>D</w:t>
      </w:r>
      <w:r w:rsidRPr="00384311">
        <w:rPr>
          <w:rFonts w:ascii="Calibri" w:hAnsi="Calibri" w:cs="Calibri"/>
          <w:i/>
          <w:sz w:val="22"/>
          <w:szCs w:val="16"/>
        </w:rPr>
        <w:t>4</w:t>
      </w:r>
      <w:r w:rsidRPr="00384311">
        <w:rPr>
          <w:rFonts w:ascii="Calibri" w:hAnsi="Calibri" w:cs="Calibri" w:hint="eastAsia"/>
          <w:i/>
          <w:sz w:val="22"/>
          <w:szCs w:val="16"/>
        </w:rPr>
        <w:t>.</w:t>
      </w:r>
    </w:p>
    <w:p w14:paraId="0228DA3A" w14:textId="77777777" w:rsidR="00384311" w:rsidRPr="00384311" w:rsidRDefault="00384311" w:rsidP="00EC2E23">
      <w:pPr>
        <w:numPr>
          <w:ilvl w:val="0"/>
          <w:numId w:val="63"/>
        </w:numPr>
        <w:wordWrap/>
        <w:spacing w:before="288" w:line="264" w:lineRule="auto"/>
        <w:ind w:firstLine="0"/>
        <w:rPr>
          <w:rFonts w:ascii="Calibri" w:eastAsia="Calibri" w:hAnsi="Calibri" w:cs="Calibri"/>
          <w:i/>
          <w:sz w:val="22"/>
        </w:rPr>
      </w:pPr>
      <w:r w:rsidRPr="00384311">
        <w:rPr>
          <w:rFonts w:ascii="Calibri" w:eastAsia="Calibri" w:hAnsi="Calibri" w:cs="Calibri" w:hint="eastAsia"/>
          <w:bCs/>
          <w:i/>
          <w:sz w:val="22"/>
        </w:rPr>
        <w:t>A</w:t>
      </w:r>
      <w:r w:rsidRPr="00384311">
        <w:rPr>
          <w:rFonts w:ascii="Calibri" w:hAnsi="Calibri" w:cs="Calibri" w:hint="eastAsia"/>
          <w:bCs/>
          <w:i/>
          <w:sz w:val="22"/>
        </w:rPr>
        <w:t>ngle estimation a</w:t>
      </w:r>
      <w:r w:rsidRPr="00384311">
        <w:rPr>
          <w:rFonts w:ascii="Calibri" w:eastAsia="Calibri" w:hAnsi="Calibri" w:cs="Calibri" w:hint="eastAsia"/>
          <w:bCs/>
          <w:i/>
          <w:sz w:val="22"/>
        </w:rPr>
        <w:t>mbiguity issues</w:t>
      </w:r>
      <w:r w:rsidRPr="00384311">
        <w:rPr>
          <w:rFonts w:ascii="Calibri" w:eastAsia="Calibri" w:hAnsi="Calibri" w:cs="Calibri"/>
          <w:i/>
          <w:sz w:val="22"/>
        </w:rPr>
        <w:t xml:space="preserve"> associated with the</w:t>
      </w:r>
      <w:r w:rsidRPr="00384311">
        <w:rPr>
          <w:rFonts w:ascii="Calibri" w:eastAsia="Calibri" w:hAnsi="Calibri" w:cs="Calibri" w:hint="eastAsia"/>
          <w:i/>
          <w:sz w:val="22"/>
        </w:rPr>
        <w:t xml:space="preserve"> delay/Doppler/angle </w:t>
      </w:r>
      <w:r w:rsidRPr="00384311">
        <w:rPr>
          <w:rFonts w:ascii="Calibri" w:eastAsia="Calibri" w:hAnsi="Calibri" w:cs="Calibri"/>
          <w:i/>
          <w:sz w:val="22"/>
        </w:rPr>
        <w:t>measurement</w:t>
      </w:r>
      <w:r w:rsidRPr="00384311">
        <w:rPr>
          <w:rFonts w:ascii="Calibri" w:eastAsia="Calibri" w:hAnsi="Calibri" w:cs="Calibri" w:hint="eastAsia"/>
          <w:i/>
          <w:sz w:val="22"/>
        </w:rPr>
        <w:t xml:space="preserve">s </w:t>
      </w:r>
      <w:r w:rsidRPr="00384311">
        <w:rPr>
          <w:rFonts w:ascii="Calibri" w:hAnsi="Calibri" w:cs="Calibri"/>
          <w:i/>
          <w:sz w:val="22"/>
          <w:lang w:val="en-GB" w:eastAsia="zh-CN"/>
        </w:rPr>
        <w:t xml:space="preserve">can be handled by </w:t>
      </w:r>
      <w:proofErr w:type="spellStart"/>
      <w:r w:rsidRPr="00384311">
        <w:rPr>
          <w:rFonts w:ascii="Calibri" w:hAnsi="Calibri" w:cs="Calibri"/>
          <w:i/>
          <w:sz w:val="22"/>
          <w:lang w:val="en-GB" w:eastAsia="zh-CN"/>
        </w:rPr>
        <w:t>gNB</w:t>
      </w:r>
      <w:proofErr w:type="spellEnd"/>
      <w:r w:rsidRPr="00384311">
        <w:rPr>
          <w:rFonts w:ascii="Calibri" w:hAnsi="Calibri" w:cs="Calibri"/>
          <w:i/>
          <w:sz w:val="22"/>
          <w:lang w:val="en-GB" w:eastAsia="zh-CN"/>
        </w:rPr>
        <w:t>/TRP implementation</w:t>
      </w:r>
      <w:r w:rsidRPr="00384311">
        <w:rPr>
          <w:rFonts w:ascii="Calibri" w:eastAsia="Calibri" w:hAnsi="Calibri" w:cs="Calibri"/>
          <w:i/>
          <w:sz w:val="22"/>
        </w:rPr>
        <w:t>.</w:t>
      </w:r>
    </w:p>
    <w:p w14:paraId="74488CA7" w14:textId="6752BD67" w:rsidR="00384311" w:rsidRPr="00384311" w:rsidRDefault="00384311" w:rsidP="00EC2E23">
      <w:pPr>
        <w:numPr>
          <w:ilvl w:val="0"/>
          <w:numId w:val="63"/>
        </w:numPr>
        <w:wordWrap/>
        <w:spacing w:before="288" w:line="264" w:lineRule="auto"/>
        <w:ind w:firstLine="0"/>
        <w:rPr>
          <w:rFonts w:ascii="Calibri" w:eastAsia="바탕" w:hAnsi="Calibri" w:cs="Calibri"/>
          <w:i/>
          <w:sz w:val="22"/>
        </w:rPr>
      </w:pPr>
      <w:r w:rsidRPr="00384311">
        <w:rPr>
          <w:rFonts w:ascii="Calibri" w:eastAsia="바탕" w:hAnsi="Calibri" w:cs="Calibri"/>
          <w:i/>
          <w:sz w:val="22"/>
        </w:rPr>
        <w:t>Maintain “consecutive” in the Level B definition</w:t>
      </w:r>
      <w:r w:rsidR="00023297">
        <w:rPr>
          <w:rFonts w:ascii="Calibri" w:eastAsia="바탕" w:hAnsi="Calibri" w:cs="Calibri" w:hint="eastAsia"/>
          <w:i/>
          <w:sz w:val="22"/>
        </w:rPr>
        <w:t>.</w:t>
      </w:r>
    </w:p>
    <w:p w14:paraId="1E48DB9B" w14:textId="77777777" w:rsidR="00384311" w:rsidRPr="00D421CB" w:rsidRDefault="00384311" w:rsidP="00EC2E23">
      <w:pPr>
        <w:numPr>
          <w:ilvl w:val="0"/>
          <w:numId w:val="63"/>
        </w:numPr>
        <w:wordWrap/>
        <w:spacing w:before="288" w:line="264" w:lineRule="auto"/>
        <w:ind w:firstLine="0"/>
        <w:rPr>
          <w:rFonts w:ascii="Calibri" w:eastAsia="Calibri" w:hAnsi="Calibri" w:cs="Calibri"/>
          <w:bCs/>
          <w:i/>
          <w:color w:val="000000" w:themeColor="text1"/>
          <w:sz w:val="22"/>
        </w:rPr>
      </w:pPr>
      <w:r w:rsidRPr="00384311">
        <w:rPr>
          <w:rFonts w:ascii="Calibri" w:eastAsia="바탕" w:hAnsi="Calibri" w:cs="Calibri" w:hint="eastAsia"/>
          <w:i/>
          <w:color w:val="000000" w:themeColor="text1"/>
          <w:sz w:val="22"/>
        </w:rPr>
        <w:t>The</w:t>
      </w:r>
      <w:r w:rsidRPr="00384311">
        <w:rPr>
          <w:rFonts w:ascii="Calibri" w:eastAsia="바탕" w:hAnsi="Calibri" w:cs="Calibri"/>
          <w:i/>
          <w:color w:val="000000" w:themeColor="text1"/>
          <w:sz w:val="22"/>
        </w:rPr>
        <w:t xml:space="preserve"> measurement value</w:t>
      </w:r>
      <w:r w:rsidRPr="00384311">
        <w:rPr>
          <w:rFonts w:ascii="Calibri" w:eastAsia="바탕" w:hAnsi="Calibri" w:cs="Calibri" w:hint="eastAsia"/>
          <w:i/>
          <w:color w:val="000000" w:themeColor="text1"/>
          <w:sz w:val="22"/>
        </w:rPr>
        <w:t xml:space="preserve"> range for delay, Doppler, and angle</w:t>
      </w:r>
      <w:r w:rsidRPr="00384311">
        <w:rPr>
          <w:rFonts w:ascii="Calibri" w:eastAsia="바탕" w:hAnsi="Calibri" w:cs="Calibri"/>
          <w:i/>
          <w:color w:val="000000" w:themeColor="text1"/>
          <w:sz w:val="22"/>
        </w:rPr>
        <w:t xml:space="preserve"> </w:t>
      </w:r>
      <w:r w:rsidRPr="00384311">
        <w:rPr>
          <w:rFonts w:ascii="Calibri" w:eastAsia="바탕" w:hAnsi="Calibri" w:cs="Calibri" w:hint="eastAsia"/>
          <w:i/>
          <w:color w:val="000000" w:themeColor="text1"/>
          <w:sz w:val="22"/>
        </w:rPr>
        <w:t>to</w:t>
      </w:r>
      <w:r w:rsidRPr="00384311">
        <w:rPr>
          <w:rFonts w:ascii="Calibri" w:eastAsia="바탕" w:hAnsi="Calibri" w:cs="Calibri"/>
          <w:i/>
          <w:color w:val="000000" w:themeColor="text1"/>
          <w:sz w:val="22"/>
        </w:rPr>
        <w:t xml:space="preserve"> be reported</w:t>
      </w:r>
      <w:r w:rsidRPr="00384311">
        <w:rPr>
          <w:rFonts w:ascii="Calibri" w:eastAsia="바탕" w:hAnsi="Calibri" w:cs="Calibri" w:hint="eastAsia"/>
          <w:i/>
          <w:color w:val="000000" w:themeColor="text1"/>
          <w:sz w:val="22"/>
        </w:rPr>
        <w:t xml:space="preserve"> is (pre-)configured for Level B, C and D.</w:t>
      </w:r>
    </w:p>
    <w:p w14:paraId="5B1EA91E" w14:textId="77777777" w:rsidR="00D421CB" w:rsidRPr="00384311" w:rsidRDefault="00D421CB" w:rsidP="00EC2E23">
      <w:pPr>
        <w:numPr>
          <w:ilvl w:val="0"/>
          <w:numId w:val="63"/>
        </w:numPr>
        <w:wordWrap/>
        <w:spacing w:before="288" w:line="264" w:lineRule="auto"/>
        <w:ind w:firstLine="0"/>
        <w:rPr>
          <w:rFonts w:ascii="Calibri" w:eastAsia="Calibri" w:hAnsi="Calibri" w:cs="Calibri"/>
          <w:i/>
          <w:sz w:val="22"/>
        </w:rPr>
      </w:pPr>
      <w:r w:rsidRPr="00384311">
        <w:rPr>
          <w:rFonts w:ascii="Calibri" w:eastAsia="Calibri" w:hAnsi="Calibri" w:cs="Calibri" w:hint="eastAsia"/>
          <w:i/>
          <w:sz w:val="22"/>
        </w:rPr>
        <w:t xml:space="preserve">For delay and </w:t>
      </w:r>
      <w:r w:rsidRPr="00384311">
        <w:rPr>
          <w:rFonts w:ascii="Calibri" w:eastAsia="Calibri" w:hAnsi="Calibri" w:cs="Calibri"/>
          <w:i/>
          <w:sz w:val="22"/>
        </w:rPr>
        <w:t>an</w:t>
      </w:r>
      <w:r w:rsidRPr="00384311">
        <w:rPr>
          <w:rFonts w:ascii="Calibri" w:eastAsia="Calibri" w:hAnsi="Calibri" w:cs="Calibri" w:hint="eastAsia"/>
          <w:i/>
          <w:sz w:val="22"/>
        </w:rPr>
        <w:t xml:space="preserve">gle </w:t>
      </w:r>
      <w:r w:rsidRPr="00384311">
        <w:rPr>
          <w:rFonts w:ascii="Calibri" w:eastAsia="Calibri" w:hAnsi="Calibri" w:cs="Calibri"/>
          <w:i/>
          <w:sz w:val="22"/>
        </w:rPr>
        <w:t>measurement</w:t>
      </w:r>
      <w:r w:rsidRPr="00384311">
        <w:rPr>
          <w:rFonts w:ascii="Calibri" w:eastAsia="Calibri" w:hAnsi="Calibri" w:cs="Calibri" w:hint="eastAsia"/>
          <w:i/>
          <w:sz w:val="22"/>
        </w:rPr>
        <w:t xml:space="preserve">, legacy </w:t>
      </w:r>
      <w:r w:rsidRPr="00384311">
        <w:rPr>
          <w:rFonts w:ascii="Calibri" w:eastAsia="바탕" w:hAnsi="Calibri" w:cs="Calibri"/>
          <w:i/>
          <w:sz w:val="22"/>
        </w:rPr>
        <w:t>time stamp</w:t>
      </w:r>
      <w:r w:rsidRPr="00384311">
        <w:rPr>
          <w:rFonts w:ascii="Calibri" w:eastAsia="Calibri" w:hAnsi="Calibri" w:cs="Calibri" w:hint="eastAsia"/>
          <w:i/>
          <w:sz w:val="22"/>
        </w:rPr>
        <w:t xml:space="preserve"> definition from TS 38.455 can be reused.</w:t>
      </w:r>
      <w:r w:rsidRPr="00384311">
        <w:rPr>
          <w:rFonts w:ascii="Calibri" w:hAnsi="Calibri" w:cs="Calibri" w:hint="eastAsia"/>
          <w:i/>
          <w:sz w:val="22"/>
        </w:rPr>
        <w:t xml:space="preserve"> </w:t>
      </w:r>
    </w:p>
    <w:p w14:paraId="424AC468" w14:textId="77777777" w:rsidR="00D421CB" w:rsidRPr="00384311" w:rsidRDefault="00D421CB" w:rsidP="00EC2E23">
      <w:pPr>
        <w:numPr>
          <w:ilvl w:val="0"/>
          <w:numId w:val="63"/>
        </w:numPr>
        <w:wordWrap/>
        <w:spacing w:before="288" w:line="264" w:lineRule="auto"/>
        <w:ind w:firstLine="0"/>
        <w:rPr>
          <w:rFonts w:ascii="Calibri" w:eastAsia="Calibri" w:hAnsi="Calibri" w:cs="Calibri"/>
          <w:i/>
          <w:color w:val="000000" w:themeColor="text1"/>
          <w:sz w:val="22"/>
        </w:rPr>
      </w:pPr>
      <w:r w:rsidRPr="00384311">
        <w:rPr>
          <w:rFonts w:ascii="Calibri" w:eastAsia="Calibri" w:hAnsi="Calibri" w:cs="Calibri"/>
          <w:i/>
          <w:color w:val="000000" w:themeColor="text1"/>
          <w:sz w:val="22"/>
        </w:rPr>
        <w:t xml:space="preserve">Doppler measurements </w:t>
      </w:r>
      <w:r w:rsidRPr="00384311">
        <w:rPr>
          <w:rFonts w:ascii="맑은 고딕" w:eastAsia="맑은 고딕" w:hAnsi="맑은 고딕" w:cs="맑은 고딕" w:hint="eastAsia"/>
          <w:i/>
          <w:color w:val="000000" w:themeColor="text1"/>
          <w:sz w:val="22"/>
        </w:rPr>
        <w:t xml:space="preserve">are </w:t>
      </w:r>
      <w:r w:rsidRPr="00384311">
        <w:rPr>
          <w:rFonts w:ascii="Calibri" w:eastAsia="Calibri" w:hAnsi="Calibri" w:cs="Calibri"/>
          <w:i/>
          <w:color w:val="000000" w:themeColor="text1"/>
          <w:sz w:val="22"/>
        </w:rPr>
        <w:t xml:space="preserve">reported </w:t>
      </w:r>
      <w:r w:rsidRPr="00384311">
        <w:rPr>
          <w:rFonts w:ascii="Calibri" w:hAnsi="Calibri" w:cs="Calibri" w:hint="eastAsia"/>
          <w:i/>
          <w:color w:val="000000" w:themeColor="text1"/>
          <w:sz w:val="22"/>
        </w:rPr>
        <w:t xml:space="preserve">with </w:t>
      </w:r>
      <w:r w:rsidRPr="00384311">
        <w:rPr>
          <w:rFonts w:ascii="Calibri" w:eastAsia="Calibri" w:hAnsi="Calibri" w:cs="Calibri"/>
          <w:i/>
          <w:color w:val="000000" w:themeColor="text1"/>
          <w:sz w:val="22"/>
        </w:rPr>
        <w:t xml:space="preserve">the </w:t>
      </w:r>
      <w:r w:rsidRPr="00384311">
        <w:rPr>
          <w:rFonts w:ascii="Calibri" w:eastAsia="Calibri" w:hAnsi="Calibri" w:cs="Calibri" w:hint="eastAsia"/>
          <w:i/>
          <w:color w:val="000000" w:themeColor="text1"/>
          <w:sz w:val="22"/>
        </w:rPr>
        <w:t>corresponding</w:t>
      </w:r>
      <w:r w:rsidRPr="00384311">
        <w:rPr>
          <w:rFonts w:ascii="Calibri" w:eastAsia="Calibri" w:hAnsi="Calibri" w:cs="Calibri"/>
          <w:i/>
          <w:color w:val="000000" w:themeColor="text1"/>
          <w:sz w:val="22"/>
        </w:rPr>
        <w:t xml:space="preserve"> time</w:t>
      </w:r>
      <w:r w:rsidRPr="00384311">
        <w:rPr>
          <w:rFonts w:ascii="Calibri" w:eastAsia="Calibri" w:hAnsi="Calibri" w:cs="Calibri" w:hint="eastAsia"/>
          <w:i/>
          <w:color w:val="000000" w:themeColor="text1"/>
          <w:sz w:val="22"/>
        </w:rPr>
        <w:t xml:space="preserve"> </w:t>
      </w:r>
      <w:r w:rsidRPr="00384311">
        <w:rPr>
          <w:rFonts w:ascii="Calibri" w:eastAsia="Calibri" w:hAnsi="Calibri" w:cs="Calibri"/>
          <w:i/>
          <w:color w:val="000000" w:themeColor="text1"/>
          <w:sz w:val="22"/>
        </w:rPr>
        <w:t>stamp</w:t>
      </w:r>
      <w:r w:rsidRPr="00384311">
        <w:rPr>
          <w:rFonts w:ascii="Calibri" w:hAnsi="Calibri" w:cs="Calibri" w:hint="eastAsia"/>
          <w:i/>
          <w:color w:val="000000" w:themeColor="text1"/>
          <w:sz w:val="22"/>
        </w:rPr>
        <w:t xml:space="preserve">, which represents the </w:t>
      </w:r>
      <w:r w:rsidRPr="00384311">
        <w:rPr>
          <w:rFonts w:ascii="Calibri" w:hAnsi="Calibri" w:cs="Calibri"/>
          <w:i/>
          <w:color w:val="000000" w:themeColor="text1"/>
          <w:sz w:val="22"/>
        </w:rPr>
        <w:t>estimation</w:t>
      </w:r>
      <w:r w:rsidRPr="00384311">
        <w:rPr>
          <w:rFonts w:ascii="Calibri" w:hAnsi="Calibri" w:cs="Calibri" w:hint="eastAsia"/>
          <w:i/>
          <w:color w:val="000000" w:themeColor="text1"/>
          <w:sz w:val="22"/>
        </w:rPr>
        <w:t xml:space="preserve"> time</w:t>
      </w:r>
    </w:p>
    <w:p w14:paraId="46B589BD" w14:textId="77777777" w:rsidR="00384311" w:rsidRPr="00384311" w:rsidRDefault="00384311" w:rsidP="00EC2E23">
      <w:pPr>
        <w:numPr>
          <w:ilvl w:val="0"/>
          <w:numId w:val="63"/>
        </w:numPr>
        <w:wordWrap/>
        <w:spacing w:before="288" w:line="264" w:lineRule="auto"/>
        <w:ind w:firstLine="0"/>
        <w:rPr>
          <w:rFonts w:ascii="Calibri" w:eastAsia="Calibri" w:hAnsi="Calibri" w:cs="Calibri"/>
          <w:i/>
          <w:sz w:val="22"/>
        </w:rPr>
      </w:pPr>
      <w:r w:rsidRPr="00384311">
        <w:rPr>
          <w:rFonts w:ascii="Calibri" w:eastAsia="Calibri" w:hAnsi="Calibri" w:cs="Calibri" w:hint="eastAsia"/>
          <w:i/>
          <w:sz w:val="22"/>
        </w:rPr>
        <w:t xml:space="preserve">The measurement quantization can be determined by target performance requirements, using </w:t>
      </w:r>
      <w:r w:rsidRPr="00384311">
        <w:rPr>
          <w:rFonts w:ascii="Calibri" w:eastAsia="Calibri" w:hAnsi="Calibri" w:cs="Calibri"/>
          <w:i/>
          <w:sz w:val="22"/>
        </w:rPr>
        <w:t>legacy</w:t>
      </w:r>
      <w:r w:rsidRPr="00384311">
        <w:rPr>
          <w:rFonts w:ascii="Calibri" w:eastAsia="Calibri" w:hAnsi="Calibri" w:cs="Calibri" w:hint="eastAsia"/>
          <w:i/>
          <w:sz w:val="22"/>
        </w:rPr>
        <w:t xml:space="preserve"> (e.g., format and report </w:t>
      </w:r>
      <w:r w:rsidRPr="00384311">
        <w:rPr>
          <w:rFonts w:ascii="Calibri" w:eastAsia="Calibri" w:hAnsi="Calibri" w:cs="Calibri"/>
          <w:i/>
          <w:sz w:val="22"/>
        </w:rPr>
        <w:t>mapping</w:t>
      </w:r>
      <w:r w:rsidRPr="00384311">
        <w:rPr>
          <w:rFonts w:ascii="Calibri" w:eastAsia="Calibri" w:hAnsi="Calibri" w:cs="Calibri" w:hint="eastAsia"/>
          <w:i/>
          <w:sz w:val="22"/>
        </w:rPr>
        <w:t xml:space="preserve"> table in TS 38.455 and 38.133) as a starting point.</w:t>
      </w:r>
    </w:p>
    <w:p w14:paraId="4AC7852E" w14:textId="1AE7E348" w:rsidR="00384311" w:rsidRPr="001E41A5" w:rsidRDefault="00926DB4" w:rsidP="00EC2E23">
      <w:pPr>
        <w:numPr>
          <w:ilvl w:val="0"/>
          <w:numId w:val="63"/>
        </w:numPr>
        <w:wordWrap/>
        <w:spacing w:before="288" w:line="264" w:lineRule="auto"/>
        <w:ind w:firstLine="0"/>
        <w:rPr>
          <w:rFonts w:ascii="Calibri" w:eastAsia="Calibri" w:hAnsi="Calibri" w:cs="Calibri"/>
          <w:i/>
          <w:sz w:val="22"/>
        </w:rPr>
      </w:pPr>
      <w:r w:rsidRPr="007B3FA5">
        <w:rPr>
          <w:rFonts w:ascii="Calibri" w:eastAsia="맑은 고딕" w:hAnsi="Calibri" w:cs="Calibri"/>
          <w:i/>
          <w:sz w:val="22"/>
        </w:rPr>
        <w:t>Update</w:t>
      </w:r>
      <w:r>
        <w:rPr>
          <w:rFonts w:ascii="맑은 고딕" w:eastAsia="맑은 고딕" w:hAnsi="맑은 고딕" w:cs="맑은 고딕" w:hint="eastAsia"/>
          <w:i/>
          <w:sz w:val="22"/>
        </w:rPr>
        <w:t xml:space="preserve"> </w:t>
      </w:r>
      <w:r w:rsidR="00384311" w:rsidRPr="00384311">
        <w:rPr>
          <w:rFonts w:ascii="Calibri" w:eastAsia="Calibri" w:hAnsi="Calibri" w:cs="Calibri" w:hint="eastAsia"/>
          <w:i/>
          <w:sz w:val="22"/>
        </w:rPr>
        <w:t xml:space="preserve">the definition of </w:t>
      </w:r>
      <w:r w:rsidR="00384311" w:rsidRPr="00384311">
        <w:rPr>
          <w:rFonts w:ascii="Calibri" w:eastAsia="Calibri" w:hAnsi="Calibri" w:cs="Calibri"/>
          <w:i/>
          <w:sz w:val="22"/>
        </w:rPr>
        <w:t>Rx-Tx time difference</w:t>
      </w:r>
      <w:r w:rsidR="00384311" w:rsidRPr="00384311">
        <w:rPr>
          <w:rFonts w:ascii="Calibri" w:eastAsia="Calibri" w:hAnsi="Calibri" w:cs="Calibri" w:hint="eastAsia"/>
          <w:i/>
          <w:sz w:val="22"/>
        </w:rPr>
        <w:t xml:space="preserve"> for TRP-target ranging to </w:t>
      </w:r>
      <w:r w:rsidR="00384311" w:rsidRPr="00384311">
        <w:rPr>
          <w:rFonts w:ascii="Calibri" w:eastAsia="Calibri" w:hAnsi="Calibri" w:cs="Calibri"/>
          <w:i/>
          <w:sz w:val="22"/>
        </w:rPr>
        <w:t>enabl</w:t>
      </w:r>
      <w:r w:rsidR="00384311" w:rsidRPr="00384311">
        <w:rPr>
          <w:rFonts w:ascii="Calibri" w:eastAsia="Calibri" w:hAnsi="Calibri" w:cs="Calibri" w:hint="eastAsia"/>
          <w:i/>
          <w:sz w:val="22"/>
        </w:rPr>
        <w:t>e</w:t>
      </w:r>
      <w:r w:rsidR="00384311" w:rsidRPr="00384311">
        <w:rPr>
          <w:rFonts w:ascii="Calibri" w:eastAsia="Calibri" w:hAnsi="Calibri" w:cs="Calibri"/>
          <w:i/>
          <w:sz w:val="22"/>
        </w:rPr>
        <w:t xml:space="preserve"> transmission and reception time measurements </w:t>
      </w:r>
      <w:r w:rsidR="00384311" w:rsidRPr="00384311">
        <w:rPr>
          <w:rFonts w:ascii="Calibri" w:eastAsia="Calibri" w:hAnsi="Calibri" w:cs="Calibri" w:hint="eastAsia"/>
          <w:i/>
          <w:sz w:val="22"/>
        </w:rPr>
        <w:t>using</w:t>
      </w:r>
      <w:r w:rsidR="00384311" w:rsidRPr="00384311">
        <w:rPr>
          <w:rFonts w:ascii="Calibri" w:eastAsia="Calibri" w:hAnsi="Calibri" w:cs="Calibri"/>
          <w:i/>
          <w:sz w:val="22"/>
        </w:rPr>
        <w:t xml:space="preserve"> the same </w:t>
      </w:r>
      <w:r w:rsidR="00384311" w:rsidRPr="00384311">
        <w:rPr>
          <w:rFonts w:ascii="Calibri" w:eastAsia="Calibri" w:hAnsi="Calibri" w:cs="Calibri" w:hint="eastAsia"/>
          <w:i/>
          <w:sz w:val="22"/>
        </w:rPr>
        <w:t>time index</w:t>
      </w:r>
      <w:r w:rsidR="00384311" w:rsidRPr="00384311">
        <w:rPr>
          <w:rFonts w:ascii="Calibri" w:eastAsia="Calibri" w:hAnsi="Calibri" w:cs="Calibri"/>
          <w:i/>
          <w:sz w:val="22"/>
        </w:rPr>
        <w:t>, per path</w:t>
      </w:r>
      <w:r w:rsidR="00384311" w:rsidRPr="00384311">
        <w:rPr>
          <w:rFonts w:ascii="Calibri" w:eastAsia="Calibri" w:hAnsi="Calibri" w:cs="Calibri" w:hint="eastAsia"/>
          <w:i/>
          <w:sz w:val="22"/>
        </w:rPr>
        <w:t xml:space="preserve"> (point)</w:t>
      </w:r>
      <w:r w:rsidR="00384311" w:rsidRPr="00384311">
        <w:rPr>
          <w:rFonts w:ascii="Calibri" w:eastAsia="Calibri" w:hAnsi="Calibri" w:cs="Calibri"/>
          <w:i/>
          <w:sz w:val="22"/>
        </w:rPr>
        <w:t xml:space="preserve"> and/or target.</w:t>
      </w:r>
    </w:p>
    <w:p w14:paraId="39B64210" w14:textId="77777777" w:rsidR="001E41A5" w:rsidRPr="00384311" w:rsidRDefault="001E41A5" w:rsidP="001E41A5">
      <w:pPr>
        <w:numPr>
          <w:ilvl w:val="0"/>
          <w:numId w:val="63"/>
        </w:numPr>
        <w:wordWrap/>
        <w:spacing w:before="288" w:line="264" w:lineRule="auto"/>
        <w:ind w:firstLine="0"/>
        <w:rPr>
          <w:rFonts w:ascii="Calibri" w:eastAsia="바탕" w:hAnsi="Calibri" w:cs="Calibri"/>
          <w:i/>
          <w:sz w:val="22"/>
        </w:rPr>
      </w:pPr>
      <w:r w:rsidRPr="00384311">
        <w:rPr>
          <w:rFonts w:ascii="Calibri" w:eastAsia="바탕" w:hAnsi="Calibri" w:cs="Calibri"/>
          <w:i/>
          <w:sz w:val="22"/>
        </w:rPr>
        <w:t>Sensing-specific SINR can be measured as the ratio or difference between received power of target point(s) and non-target signals.</w:t>
      </w:r>
    </w:p>
    <w:p w14:paraId="05BA832F" w14:textId="77777777" w:rsidR="00384311" w:rsidRPr="00384311" w:rsidRDefault="00384311" w:rsidP="00EC2E23">
      <w:pPr>
        <w:numPr>
          <w:ilvl w:val="0"/>
          <w:numId w:val="63"/>
        </w:numPr>
        <w:wordWrap/>
        <w:spacing w:before="288" w:line="264" w:lineRule="auto"/>
        <w:ind w:firstLine="0"/>
        <w:rPr>
          <w:rFonts w:ascii="Calibri" w:eastAsia="Calibri" w:hAnsi="Calibri" w:cs="Calibri"/>
          <w:i/>
          <w:sz w:val="22"/>
        </w:rPr>
      </w:pPr>
      <w:r w:rsidRPr="00384311">
        <w:rPr>
          <w:rFonts w:ascii="Calibri" w:eastAsia="Calibri" w:hAnsi="Calibri" w:cs="Calibri"/>
          <w:i/>
          <w:sz w:val="22"/>
        </w:rPr>
        <w:t xml:space="preserve">The </w:t>
      </w:r>
      <w:r w:rsidRPr="00384311">
        <w:rPr>
          <w:rFonts w:ascii="Calibri" w:eastAsia="Calibri" w:hAnsi="Calibri" w:cs="Calibri" w:hint="eastAsia"/>
          <w:i/>
          <w:sz w:val="22"/>
        </w:rPr>
        <w:t>difference</w:t>
      </w:r>
      <w:r w:rsidRPr="00384311">
        <w:rPr>
          <w:rFonts w:ascii="Calibri" w:eastAsia="Calibri" w:hAnsi="Calibri" w:cs="Calibri"/>
          <w:i/>
          <w:sz w:val="22"/>
        </w:rPr>
        <w:t xml:space="preserve"> between current and </w:t>
      </w:r>
      <w:r w:rsidRPr="00384311">
        <w:rPr>
          <w:rFonts w:ascii="Calibri" w:eastAsia="Calibri" w:hAnsi="Calibri" w:cs="Calibri" w:hint="eastAsia"/>
          <w:i/>
          <w:sz w:val="22"/>
        </w:rPr>
        <w:t>previous</w:t>
      </w:r>
      <w:r w:rsidRPr="00384311">
        <w:rPr>
          <w:rFonts w:ascii="Calibri" w:eastAsia="Calibri" w:hAnsi="Calibri" w:cs="Calibri"/>
          <w:i/>
          <w:sz w:val="22"/>
        </w:rPr>
        <w:t xml:space="preserve"> measurement values can be reported to support </w:t>
      </w:r>
      <w:r w:rsidRPr="00384311">
        <w:rPr>
          <w:rFonts w:ascii="Calibri" w:eastAsia="Calibri" w:hAnsi="Calibri" w:cs="Calibri" w:hint="eastAsia"/>
          <w:i/>
          <w:sz w:val="22"/>
        </w:rPr>
        <w:t>sensing/tracking moving object</w:t>
      </w:r>
      <w:r w:rsidRPr="00384311">
        <w:rPr>
          <w:rFonts w:ascii="Calibri" w:eastAsia="Calibri" w:hAnsi="Calibri" w:cs="Calibri"/>
          <w:i/>
          <w:sz w:val="22"/>
        </w:rPr>
        <w:t>.</w:t>
      </w:r>
    </w:p>
    <w:bookmarkEnd w:id="13"/>
    <w:bookmarkEnd w:id="14"/>
    <w:p w14:paraId="33939488" w14:textId="77777777" w:rsidR="00204C5F" w:rsidRPr="00160AB7" w:rsidRDefault="00204C5F" w:rsidP="00EC2E23">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b/>
          <w:sz w:val="24"/>
        </w:rPr>
      </w:pPr>
      <w:r w:rsidRPr="00160AB7">
        <w:rPr>
          <w:rFonts w:ascii="Arial" w:eastAsia="바탕" w:hAnsi="Arial" w:cs="Arial"/>
          <w:kern w:val="0"/>
          <w:sz w:val="32"/>
          <w:szCs w:val="28"/>
        </w:rPr>
        <w:t>References</w:t>
      </w:r>
    </w:p>
    <w:p w14:paraId="09E85F00" w14:textId="77777777" w:rsidR="002B0597" w:rsidRDefault="002B0597" w:rsidP="002B0597">
      <w:pPr>
        <w:numPr>
          <w:ilvl w:val="0"/>
          <w:numId w:val="22"/>
        </w:numPr>
        <w:wordWrap/>
        <w:adjustRightInd w:val="0"/>
        <w:snapToGrid w:val="0"/>
        <w:spacing w:before="100" w:beforeAutospacing="1" w:after="100" w:afterAutospacing="1" w:line="264" w:lineRule="auto"/>
        <w:rPr>
          <w:rFonts w:ascii="Calibri" w:hAnsi="Calibri" w:cs="Calibri"/>
          <w:sz w:val="22"/>
          <w:szCs w:val="24"/>
        </w:rPr>
      </w:pPr>
      <w:bookmarkStart w:id="15" w:name="_Ref178611582"/>
      <w:bookmarkStart w:id="16" w:name="_Ref158808928"/>
      <w:bookmarkStart w:id="17" w:name="_Ref162894229"/>
      <w:bookmarkStart w:id="18" w:name="_Ref158807592"/>
      <w:r w:rsidRPr="005D453A">
        <w:rPr>
          <w:rFonts w:ascii="Calibri" w:hAnsi="Calibri" w:cs="Calibri"/>
          <w:sz w:val="22"/>
          <w:szCs w:val="24"/>
        </w:rPr>
        <w:t>NG-RAN; NR Positioning Protocol A (</w:t>
      </w:r>
      <w:proofErr w:type="spellStart"/>
      <w:r w:rsidRPr="005D453A">
        <w:rPr>
          <w:rFonts w:ascii="Calibri" w:hAnsi="Calibri" w:cs="Calibri"/>
          <w:sz w:val="22"/>
          <w:szCs w:val="24"/>
        </w:rPr>
        <w:t>NRPPa</w:t>
      </w:r>
      <w:proofErr w:type="spellEnd"/>
      <w:r w:rsidRPr="005D453A">
        <w:rPr>
          <w:rFonts w:ascii="Calibri" w:hAnsi="Calibri" w:cs="Calibri"/>
          <w:sz w:val="22"/>
          <w:szCs w:val="24"/>
        </w:rPr>
        <w:t>)</w:t>
      </w:r>
      <w:r>
        <w:rPr>
          <w:rFonts w:ascii="Calibri" w:hAnsi="Calibri" w:cs="Calibri" w:hint="eastAsia"/>
          <w:sz w:val="22"/>
          <w:szCs w:val="24"/>
        </w:rPr>
        <w:t>, 3GPP TS 38.455</w:t>
      </w:r>
    </w:p>
    <w:p w14:paraId="526578C6" w14:textId="03947829" w:rsidR="009609EF" w:rsidRPr="009609EF" w:rsidRDefault="009609EF" w:rsidP="002B0597">
      <w:pPr>
        <w:numPr>
          <w:ilvl w:val="0"/>
          <w:numId w:val="22"/>
        </w:numPr>
        <w:wordWrap/>
        <w:adjustRightInd w:val="0"/>
        <w:snapToGrid w:val="0"/>
        <w:spacing w:before="100" w:beforeAutospacing="1" w:after="100" w:afterAutospacing="1" w:line="264" w:lineRule="auto"/>
        <w:rPr>
          <w:rFonts w:ascii="Calibri" w:hAnsi="Calibri" w:cs="Calibri"/>
          <w:sz w:val="22"/>
          <w:szCs w:val="24"/>
          <w:lang w:val="sv-SE"/>
        </w:rPr>
      </w:pPr>
      <w:r w:rsidRPr="009609EF">
        <w:rPr>
          <w:rFonts w:ascii="Calibri" w:hAnsi="Calibri" w:cs="Calibri"/>
          <w:sz w:val="22"/>
          <w:szCs w:val="24"/>
          <w:lang w:val="sv-SE"/>
        </w:rPr>
        <w:t>LTE Positioning Protocol (LPP)</w:t>
      </w:r>
      <w:r w:rsidRPr="009609EF">
        <w:rPr>
          <w:rFonts w:ascii="Calibri" w:hAnsi="Calibri" w:cs="Calibri" w:hint="eastAsia"/>
          <w:sz w:val="22"/>
          <w:szCs w:val="24"/>
          <w:lang w:val="sv-SE"/>
        </w:rPr>
        <w:t>, 3GPP TS</w:t>
      </w:r>
      <w:r>
        <w:rPr>
          <w:rFonts w:ascii="Calibri" w:hAnsi="Calibri" w:cs="Calibri" w:hint="eastAsia"/>
          <w:sz w:val="22"/>
          <w:szCs w:val="24"/>
          <w:lang w:val="sv-SE"/>
        </w:rPr>
        <w:t xml:space="preserve"> 37.355</w:t>
      </w:r>
    </w:p>
    <w:bookmarkEnd w:id="15"/>
    <w:bookmarkEnd w:id="16"/>
    <w:bookmarkEnd w:id="17"/>
    <w:bookmarkEnd w:id="18"/>
    <w:p w14:paraId="18A766F3" w14:textId="77777777" w:rsidR="009609EF" w:rsidRPr="00FD4DE0" w:rsidRDefault="009609EF" w:rsidP="009609EF">
      <w:pPr>
        <w:numPr>
          <w:ilvl w:val="0"/>
          <w:numId w:val="22"/>
        </w:numPr>
        <w:wordWrap/>
        <w:adjustRightInd w:val="0"/>
        <w:snapToGrid w:val="0"/>
        <w:spacing w:before="100" w:beforeAutospacing="1" w:after="100" w:afterAutospacing="1" w:line="264" w:lineRule="auto"/>
        <w:rPr>
          <w:rFonts w:ascii="Calibri" w:hAnsi="Calibri" w:cs="Calibri"/>
          <w:sz w:val="22"/>
          <w:szCs w:val="24"/>
        </w:rPr>
      </w:pPr>
      <w:r w:rsidRPr="00FD4DE0">
        <w:rPr>
          <w:rFonts w:ascii="Calibri" w:hAnsi="Calibri" w:cs="Calibri"/>
          <w:sz w:val="22"/>
          <w:szCs w:val="24"/>
        </w:rPr>
        <w:t>Study on Integrated Sensing and Communication;</w:t>
      </w:r>
      <w:r>
        <w:rPr>
          <w:rFonts w:ascii="Calibri" w:hAnsi="Calibri" w:cs="Calibri" w:hint="eastAsia"/>
          <w:sz w:val="22"/>
          <w:szCs w:val="24"/>
        </w:rPr>
        <w:t xml:space="preserve"> </w:t>
      </w:r>
      <w:r w:rsidRPr="00FD4DE0">
        <w:rPr>
          <w:rFonts w:ascii="Calibri" w:hAnsi="Calibri" w:cs="Calibri"/>
          <w:sz w:val="22"/>
          <w:szCs w:val="24"/>
        </w:rPr>
        <w:t>Stage 2</w:t>
      </w:r>
      <w:r>
        <w:rPr>
          <w:rFonts w:ascii="Calibri" w:hAnsi="Calibri" w:cs="Calibri" w:hint="eastAsia"/>
          <w:sz w:val="22"/>
          <w:szCs w:val="24"/>
        </w:rPr>
        <w:t>, 3GPP TR 23.700-14</w:t>
      </w:r>
    </w:p>
    <w:p w14:paraId="197AC6BB" w14:textId="77777777" w:rsidR="009A59BE" w:rsidRPr="005D453A" w:rsidRDefault="009A59BE" w:rsidP="009A59BE">
      <w:pPr>
        <w:numPr>
          <w:ilvl w:val="0"/>
          <w:numId w:val="22"/>
        </w:numPr>
        <w:wordWrap/>
        <w:adjustRightInd w:val="0"/>
        <w:snapToGrid w:val="0"/>
        <w:spacing w:before="100" w:beforeAutospacing="1" w:after="100" w:afterAutospacing="1" w:line="264" w:lineRule="auto"/>
        <w:rPr>
          <w:rFonts w:ascii="Calibri" w:hAnsi="Calibri" w:cs="Calibri"/>
          <w:sz w:val="22"/>
          <w:szCs w:val="24"/>
        </w:rPr>
      </w:pPr>
      <w:r w:rsidRPr="00C03B64">
        <w:rPr>
          <w:rFonts w:ascii="Calibri" w:hAnsi="Calibri" w:cs="Calibri"/>
          <w:sz w:val="22"/>
          <w:szCs w:val="24"/>
        </w:rPr>
        <w:t>NR Requirements for support of radio resource management</w:t>
      </w:r>
      <w:r>
        <w:rPr>
          <w:rFonts w:ascii="Calibri" w:hAnsi="Calibri" w:cs="Calibri" w:hint="eastAsia"/>
          <w:sz w:val="22"/>
          <w:szCs w:val="24"/>
        </w:rPr>
        <w:t>, 3GPP TS 38.133</w:t>
      </w:r>
    </w:p>
    <w:p w14:paraId="3A15663B" w14:textId="0297E1A7" w:rsidR="00357F68" w:rsidRDefault="00131376" w:rsidP="00EC2E23">
      <w:pPr>
        <w:numPr>
          <w:ilvl w:val="0"/>
          <w:numId w:val="22"/>
        </w:numPr>
        <w:wordWrap/>
        <w:adjustRightInd w:val="0"/>
        <w:snapToGrid w:val="0"/>
        <w:spacing w:before="100" w:beforeAutospacing="1" w:after="100" w:afterAutospacing="1" w:line="264" w:lineRule="auto"/>
        <w:rPr>
          <w:rFonts w:ascii="Calibri" w:hAnsi="Calibri" w:cs="Calibri"/>
          <w:sz w:val="22"/>
          <w:szCs w:val="24"/>
        </w:rPr>
      </w:pPr>
      <w:r w:rsidRPr="00160AB7">
        <w:rPr>
          <w:rFonts w:ascii="Calibri" w:hAnsi="Calibri" w:cs="Calibri" w:hint="eastAsia"/>
          <w:sz w:val="22"/>
          <w:szCs w:val="24"/>
        </w:rPr>
        <w:t>5</w:t>
      </w:r>
      <w:r w:rsidR="006444B5" w:rsidRPr="00160AB7">
        <w:rPr>
          <w:rFonts w:ascii="Calibri" w:hAnsi="Calibri" w:cs="Calibri"/>
          <w:sz w:val="22"/>
          <w:szCs w:val="24"/>
        </w:rPr>
        <w:t>G NR Physical layer measurements, 3GPP TS 38.215</w:t>
      </w:r>
    </w:p>
    <w:p w14:paraId="21663F33" w14:textId="682B1200" w:rsidR="0034696C" w:rsidRDefault="0034696C" w:rsidP="00EC2E23">
      <w:pPr>
        <w:numPr>
          <w:ilvl w:val="0"/>
          <w:numId w:val="22"/>
        </w:numPr>
        <w:wordWrap/>
        <w:adjustRightInd w:val="0"/>
        <w:snapToGrid w:val="0"/>
        <w:spacing w:before="100" w:beforeAutospacing="1" w:after="100" w:afterAutospacing="1" w:line="264" w:lineRule="auto"/>
        <w:rPr>
          <w:rFonts w:ascii="Calibri" w:hAnsi="Calibri" w:cs="Calibri"/>
          <w:sz w:val="22"/>
          <w:szCs w:val="24"/>
        </w:rPr>
      </w:pPr>
      <w:r w:rsidRPr="0034696C">
        <w:rPr>
          <w:rFonts w:ascii="Calibri" w:hAnsi="Calibri" w:cs="Calibri"/>
          <w:sz w:val="22"/>
          <w:szCs w:val="24"/>
        </w:rPr>
        <w:lastRenderedPageBreak/>
        <w:t>R1-260xxxx Details on Evaluation of NR ISAC reported by companies_v00</w:t>
      </w:r>
      <w:r w:rsidR="004D6B1F">
        <w:rPr>
          <w:rFonts w:ascii="Calibri" w:hAnsi="Calibri" w:cs="Calibri" w:hint="eastAsia"/>
          <w:sz w:val="22"/>
          <w:szCs w:val="24"/>
        </w:rPr>
        <w:t>4</w:t>
      </w:r>
      <w:r w:rsidRPr="0034696C">
        <w:rPr>
          <w:rFonts w:ascii="Calibri" w:hAnsi="Calibri" w:cs="Calibri"/>
          <w:sz w:val="22"/>
          <w:szCs w:val="24"/>
        </w:rPr>
        <w:t>_</w:t>
      </w:r>
      <w:r w:rsidR="004D6B1F">
        <w:rPr>
          <w:rFonts w:ascii="Calibri" w:hAnsi="Calibri" w:cs="Calibri" w:hint="eastAsia"/>
          <w:sz w:val="22"/>
          <w:szCs w:val="24"/>
        </w:rPr>
        <w:t>vivo</w:t>
      </w:r>
      <w:r w:rsidRPr="0034696C">
        <w:rPr>
          <w:rFonts w:ascii="Calibri" w:hAnsi="Calibri" w:cs="Calibri"/>
          <w:sz w:val="22"/>
          <w:szCs w:val="24"/>
        </w:rPr>
        <w:t>_LGE</w:t>
      </w:r>
      <w:r w:rsidR="00EA6733">
        <w:rPr>
          <w:rFonts w:ascii="Calibri" w:hAnsi="Calibri" w:cs="Calibri" w:hint="eastAsia"/>
          <w:sz w:val="22"/>
          <w:szCs w:val="24"/>
        </w:rPr>
        <w:t>, (</w:t>
      </w:r>
      <w:r w:rsidR="004D6B1F" w:rsidRPr="004D6B1F">
        <w:rPr>
          <w:rFonts w:ascii="Calibri" w:hAnsi="Calibri" w:cs="Calibri"/>
          <w:sz w:val="22"/>
          <w:szCs w:val="24"/>
        </w:rPr>
        <w:t>https://www.3gpp.org/ftp/tsg_ran/WG1_RL1/TSGR1_123/Inbox/drafts/10.5%20(FS_Sensing_NR_Ph2)/%5BPost-123-R20-ISAC-evaluation%5D/Evaluation%20results%20and%20assumptions/R1-260xxxx%20Details%20on%20Evaluation%20of%20NR%20ISAC%20reported%20by%20companies_v003_vivo_LGE.docx</w:t>
      </w:r>
      <w:r w:rsidR="00EA6733">
        <w:rPr>
          <w:rFonts w:ascii="Calibri" w:hAnsi="Calibri" w:cs="Calibri" w:hint="eastAsia"/>
          <w:sz w:val="22"/>
          <w:szCs w:val="24"/>
        </w:rPr>
        <w:t>)</w:t>
      </w:r>
    </w:p>
    <w:p w14:paraId="240D924E" w14:textId="3D248211" w:rsidR="00FE7A9F" w:rsidRDefault="0034696C" w:rsidP="00EC2E23">
      <w:pPr>
        <w:numPr>
          <w:ilvl w:val="0"/>
          <w:numId w:val="22"/>
        </w:numPr>
        <w:wordWrap/>
        <w:adjustRightInd w:val="0"/>
        <w:snapToGrid w:val="0"/>
        <w:spacing w:before="100" w:beforeAutospacing="1" w:after="100" w:afterAutospacing="1" w:line="264" w:lineRule="auto"/>
        <w:rPr>
          <w:rFonts w:ascii="Calibri" w:hAnsi="Calibri" w:cs="Calibri"/>
          <w:sz w:val="22"/>
          <w:szCs w:val="24"/>
        </w:rPr>
      </w:pPr>
      <w:r w:rsidRPr="0034696C">
        <w:rPr>
          <w:rFonts w:ascii="Calibri" w:hAnsi="Calibri" w:cs="Calibri"/>
          <w:sz w:val="22"/>
          <w:szCs w:val="24"/>
        </w:rPr>
        <w:t>R1-260xxxx Evaluation results of NR ISAC_v00</w:t>
      </w:r>
      <w:r w:rsidR="004D6B1F">
        <w:rPr>
          <w:rFonts w:ascii="Calibri" w:hAnsi="Calibri" w:cs="Calibri" w:hint="eastAsia"/>
          <w:sz w:val="22"/>
          <w:szCs w:val="24"/>
        </w:rPr>
        <w:t>4</w:t>
      </w:r>
      <w:r w:rsidRPr="0034696C">
        <w:rPr>
          <w:rFonts w:ascii="Calibri" w:hAnsi="Calibri" w:cs="Calibri"/>
          <w:sz w:val="22"/>
          <w:szCs w:val="24"/>
        </w:rPr>
        <w:t>_</w:t>
      </w:r>
      <w:r w:rsidR="004D6B1F">
        <w:rPr>
          <w:rFonts w:ascii="Calibri" w:hAnsi="Calibri" w:cs="Calibri" w:hint="eastAsia"/>
          <w:sz w:val="22"/>
          <w:szCs w:val="24"/>
        </w:rPr>
        <w:t>vivo</w:t>
      </w:r>
      <w:r w:rsidRPr="0034696C">
        <w:rPr>
          <w:rFonts w:ascii="Calibri" w:hAnsi="Calibri" w:cs="Calibri"/>
          <w:sz w:val="22"/>
          <w:szCs w:val="24"/>
        </w:rPr>
        <w:t>_LGE</w:t>
      </w:r>
      <w:r w:rsidR="00EA6733">
        <w:rPr>
          <w:rFonts w:ascii="Calibri" w:hAnsi="Calibri" w:cs="Calibri" w:hint="eastAsia"/>
          <w:sz w:val="22"/>
          <w:szCs w:val="24"/>
        </w:rPr>
        <w:t>, (</w:t>
      </w:r>
      <w:r w:rsidR="00611007" w:rsidRPr="00611007">
        <w:rPr>
          <w:rFonts w:ascii="Calibri" w:hAnsi="Calibri" w:cs="Calibri"/>
          <w:sz w:val="22"/>
          <w:szCs w:val="24"/>
        </w:rPr>
        <w:t>https://www.3gpp.org/ftp/tsg_ran/WG1_RL1/TSGR1_123/Inbox/drafts/10.5%20(FS_Sensing_NR_Ph2)/%5BPost-123-R20-ISAC-evaluation%5D/Evaluation%20results%20and%20assumptions/R1-260xxxx%20Evaluation%20results%20of%20NR%20ISAC_v004_vivo_LGE.xlsx</w:t>
      </w:r>
      <w:r w:rsidR="00EA6733">
        <w:rPr>
          <w:rFonts w:ascii="Calibri" w:hAnsi="Calibri" w:cs="Calibri" w:hint="eastAsia"/>
          <w:sz w:val="22"/>
          <w:szCs w:val="24"/>
        </w:rPr>
        <w:t>)</w:t>
      </w:r>
    </w:p>
    <w:sectPr w:rsidR="00FE7A9F" w:rsidSect="00C109EC">
      <w:headerReference w:type="even" r:id="rId18"/>
      <w:footerReference w:type="even" r:id="rId19"/>
      <w:footerReference w:type="default" r:id="rId20"/>
      <w:headerReference w:type="first" r:id="rId21"/>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53F94" w14:textId="77777777" w:rsidR="00E83CFC" w:rsidRDefault="00E83CFC">
      <w:pPr>
        <w:spacing w:after="0" w:line="240" w:lineRule="auto"/>
      </w:pPr>
      <w:r>
        <w:separator/>
      </w:r>
    </w:p>
  </w:endnote>
  <w:endnote w:type="continuationSeparator" w:id="0">
    <w:p w14:paraId="2454C987" w14:textId="77777777" w:rsidR="00E83CFC" w:rsidRDefault="00E83C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나눔고딕">
    <w:altName w:val="NanumGothic"/>
    <w:charset w:val="81"/>
    <w:family w:val="auto"/>
    <w:pitch w:val="variable"/>
    <w:sig w:usb0="80000003" w:usb1="09D7FCEB" w:usb2="00000010"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00"/>
    <w:family w:val="roman"/>
    <w:pitch w:val="variable"/>
    <w:sig w:usb0="00000003" w:usb1="00000000" w:usb2="00000000" w:usb3="00000000" w:csb0="00000001" w:csb1="00000000"/>
  </w:font>
  <w:font w:name="FangSong_GB2312">
    <w:altName w:val="FangSong"/>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47DAF" w14:textId="77777777" w:rsidR="003D5329" w:rsidRDefault="003D53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DD664F5" w14:textId="77777777" w:rsidR="003D5329" w:rsidRDefault="003D532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50667" w14:textId="77777777" w:rsidR="003D5329" w:rsidRDefault="003D53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C562A">
      <w:rPr>
        <w:rStyle w:val="a8"/>
        <w:noProof/>
      </w:rPr>
      <w:t>6</w:t>
    </w:r>
    <w:r>
      <w:rPr>
        <w:rStyle w:val="a8"/>
      </w:rPr>
      <w:fldChar w:fldCharType="end"/>
    </w:r>
  </w:p>
  <w:p w14:paraId="57A34A13" w14:textId="77777777" w:rsidR="003D5329" w:rsidRDefault="003D532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DDBDB" w14:textId="77777777" w:rsidR="00E83CFC" w:rsidRDefault="00E83CFC">
      <w:pPr>
        <w:spacing w:after="0" w:line="240" w:lineRule="auto"/>
      </w:pPr>
      <w:r>
        <w:separator/>
      </w:r>
    </w:p>
  </w:footnote>
  <w:footnote w:type="continuationSeparator" w:id="0">
    <w:p w14:paraId="6C58786C" w14:textId="77777777" w:rsidR="00E83CFC" w:rsidRDefault="00E83C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0DA1" w14:textId="09D7B6F7" w:rsidR="00033759" w:rsidRDefault="00033759">
    <w:pPr>
      <w:pStyle w:val="ad"/>
    </w:pPr>
    <w:r>
      <w:rPr>
        <w:noProof/>
      </w:rPr>
      <mc:AlternateContent>
        <mc:Choice Requires="wps">
          <w:drawing>
            <wp:anchor distT="0" distB="0" distL="0" distR="0" simplePos="0" relativeHeight="251659264" behindDoc="0" locked="0" layoutInCell="1" allowOverlap="1" wp14:anchorId="3392E04C" wp14:editId="0865817D">
              <wp:simplePos x="635" y="635"/>
              <wp:positionH relativeFrom="page">
                <wp:align>center</wp:align>
              </wp:positionH>
              <wp:positionV relativeFrom="page">
                <wp:align>top</wp:align>
              </wp:positionV>
              <wp:extent cx="1427480" cy="391160"/>
              <wp:effectExtent l="0" t="0" r="1270" b="8890"/>
              <wp:wrapNone/>
              <wp:docPr id="1519748367"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91160"/>
                      </a:xfrm>
                      <a:prstGeom prst="rect">
                        <a:avLst/>
                      </a:prstGeom>
                      <a:noFill/>
                      <a:ln>
                        <a:noFill/>
                      </a:ln>
                    </wps:spPr>
                    <wps:txbx>
                      <w:txbxContent>
                        <w:p w14:paraId="2D6A2BA5" w14:textId="5D193494" w:rsidR="00033759" w:rsidRPr="00033759" w:rsidRDefault="00033759" w:rsidP="00033759">
                          <w:pPr>
                            <w:spacing w:after="0"/>
                            <w:rPr>
                              <w:rFonts w:ascii="Aptos" w:eastAsia="Aptos" w:hAnsi="Aptos" w:cs="Aptos"/>
                              <w:noProof/>
                              <w:color w:val="000000"/>
                              <w:sz w:val="24"/>
                              <w:szCs w:val="24"/>
                            </w:rPr>
                          </w:pPr>
                          <w:r w:rsidRPr="00033759">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392E04C"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4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" filled="f" stroked="f">
              <v:textbox style="mso-fit-shape-to-text:t" inset="0,15pt,0,0">
                <w:txbxContent>
                  <w:p w14:paraId="2D6A2BA5" w14:textId="5D193494" w:rsidR="00033759" w:rsidRPr="00033759" w:rsidRDefault="00033759" w:rsidP="00033759">
                    <w:pPr>
                      <w:spacing w:after="0"/>
                      <w:rPr>
                        <w:rFonts w:ascii="Aptos" w:eastAsia="Aptos" w:hAnsi="Aptos" w:cs="Aptos"/>
                        <w:noProof/>
                        <w:color w:val="000000"/>
                        <w:sz w:val="24"/>
                        <w:szCs w:val="24"/>
                      </w:rPr>
                    </w:pPr>
                    <w:r w:rsidRPr="00033759">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F7840" w14:textId="551646C8" w:rsidR="00033759" w:rsidRDefault="00033759">
    <w:pPr>
      <w:pStyle w:val="ad"/>
    </w:pPr>
    <w:r>
      <w:rPr>
        <w:noProof/>
      </w:rPr>
      <mc:AlternateContent>
        <mc:Choice Requires="wps">
          <w:drawing>
            <wp:anchor distT="0" distB="0" distL="0" distR="0" simplePos="0" relativeHeight="251658240" behindDoc="0" locked="0" layoutInCell="1" allowOverlap="1" wp14:anchorId="52A6546D" wp14:editId="3E5B9B58">
              <wp:simplePos x="635" y="635"/>
              <wp:positionH relativeFrom="page">
                <wp:align>center</wp:align>
              </wp:positionH>
              <wp:positionV relativeFrom="page">
                <wp:align>top</wp:align>
              </wp:positionV>
              <wp:extent cx="1427480" cy="391160"/>
              <wp:effectExtent l="0" t="0" r="1270" b="8890"/>
              <wp:wrapNone/>
              <wp:docPr id="1644114163"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91160"/>
                      </a:xfrm>
                      <a:prstGeom prst="rect">
                        <a:avLst/>
                      </a:prstGeom>
                      <a:noFill/>
                      <a:ln>
                        <a:noFill/>
                      </a:ln>
                    </wps:spPr>
                    <wps:txbx>
                      <w:txbxContent>
                        <w:p w14:paraId="5FC80C04" w14:textId="1881D789" w:rsidR="00033759" w:rsidRPr="00033759" w:rsidRDefault="00033759" w:rsidP="00033759">
                          <w:pPr>
                            <w:spacing w:after="0"/>
                            <w:rPr>
                              <w:rFonts w:ascii="Aptos" w:eastAsia="Aptos" w:hAnsi="Aptos" w:cs="Aptos"/>
                              <w:noProof/>
                              <w:color w:val="000000"/>
                              <w:sz w:val="24"/>
                              <w:szCs w:val="24"/>
                            </w:rPr>
                          </w:pPr>
                          <w:r w:rsidRPr="00033759">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A6546D"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12.4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" filled="f" stroked="f">
              <v:textbox style="mso-fit-shape-to-text:t" inset="0,15pt,0,0">
                <w:txbxContent>
                  <w:p w14:paraId="5FC80C04" w14:textId="1881D789" w:rsidR="00033759" w:rsidRPr="00033759" w:rsidRDefault="00033759" w:rsidP="00033759">
                    <w:pPr>
                      <w:spacing w:after="0"/>
                      <w:rPr>
                        <w:rFonts w:ascii="Aptos" w:eastAsia="Aptos" w:hAnsi="Aptos" w:cs="Aptos"/>
                        <w:noProof/>
                        <w:color w:val="000000"/>
                        <w:sz w:val="24"/>
                        <w:szCs w:val="24"/>
                      </w:rPr>
                    </w:pPr>
                    <w:r w:rsidRPr="00033759">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45C9"/>
    <w:multiLevelType w:val="hybridMultilevel"/>
    <w:tmpl w:val="B066B034"/>
    <w:lvl w:ilvl="0" w:tplc="1EAAAFEE">
      <w:numFmt w:val="bullet"/>
      <w:lvlText w:val="-"/>
      <w:lvlJc w:val="left"/>
      <w:pPr>
        <w:ind w:left="785" w:hanging="360"/>
      </w:pPr>
      <w:rPr>
        <w:rFonts w:ascii="Calibri" w:eastAsia="바탕" w:hAnsi="Calibri" w:cs="Calibri" w:hint="default"/>
      </w:rPr>
    </w:lvl>
    <w:lvl w:ilvl="1" w:tplc="04090003">
      <w:start w:val="1"/>
      <w:numFmt w:val="bullet"/>
      <w:lvlText w:val=""/>
      <w:lvlJc w:val="left"/>
      <w:pPr>
        <w:ind w:left="1305" w:hanging="440"/>
      </w:pPr>
      <w:rPr>
        <w:rFonts w:ascii="Wingdings" w:hAnsi="Wingdings" w:hint="default"/>
      </w:rPr>
    </w:lvl>
    <w:lvl w:ilvl="2" w:tplc="04090005">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 w15:restartNumberingAfterBreak="0">
    <w:nsid w:val="01FB17F4"/>
    <w:multiLevelType w:val="hybridMultilevel"/>
    <w:tmpl w:val="C60A0462"/>
    <w:lvl w:ilvl="0" w:tplc="4EDCB16A">
      <w:start w:val="1"/>
      <w:numFmt w:val="decimal"/>
      <w:suff w:val="space"/>
      <w:lvlText w:val="Observation %1."/>
      <w:lvlJc w:val="right"/>
      <w:pPr>
        <w:ind w:left="-578" w:firstLine="1018"/>
      </w:pPr>
      <w:rPr>
        <w:rFonts w:ascii="Calibri" w:hAnsi="Calibri" w:hint="default"/>
        <w:b/>
        <w:i/>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02825FF3"/>
    <w:multiLevelType w:val="hybridMultilevel"/>
    <w:tmpl w:val="72CA1C1C"/>
    <w:lvl w:ilvl="0" w:tplc="AB5A42BC">
      <w:start w:val="1"/>
      <w:numFmt w:val="bullet"/>
      <w:lvlText w:val="₋"/>
      <w:lvlJc w:val="left"/>
      <w:pPr>
        <w:ind w:left="1200" w:hanging="40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3B15715"/>
    <w:multiLevelType w:val="multilevel"/>
    <w:tmpl w:val="09D0C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5F6009"/>
    <w:multiLevelType w:val="hybridMultilevel"/>
    <w:tmpl w:val="11B81722"/>
    <w:lvl w:ilvl="0" w:tplc="94DC4A26">
      <w:start w:val="1"/>
      <w:numFmt w:val="decimal"/>
      <w:lvlText w:val="Proposal %1."/>
      <w:lvlJc w:val="left"/>
      <w:pPr>
        <w:ind w:left="880" w:hanging="440"/>
      </w:pPr>
      <w:rPr>
        <w:rFonts w:ascii="Calibri" w:hAnsi="Calibri" w:hint="default"/>
        <w:b/>
        <w:i/>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07173B73"/>
    <w:multiLevelType w:val="hybridMultilevel"/>
    <w:tmpl w:val="F418C7EE"/>
    <w:lvl w:ilvl="0" w:tplc="7D2DB01C">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F5741D7"/>
    <w:multiLevelType w:val="hybridMultilevel"/>
    <w:tmpl w:val="9D101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55E6003"/>
    <w:multiLevelType w:val="hybridMultilevel"/>
    <w:tmpl w:val="CC72EA9E"/>
    <w:lvl w:ilvl="0" w:tplc="842C000A">
      <w:start w:val="1"/>
      <w:numFmt w:val="decimal"/>
      <w:lvlText w:val="%1)"/>
      <w:lvlJc w:val="left"/>
      <w:pPr>
        <w:ind w:left="800" w:hanging="36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abstractNum w:abstractNumId="9" w15:restartNumberingAfterBreak="0">
    <w:nsid w:val="1A8B0687"/>
    <w:multiLevelType w:val="hybridMultilevel"/>
    <w:tmpl w:val="4FB6693A"/>
    <w:lvl w:ilvl="0" w:tplc="DC926C86">
      <w:start w:val="1"/>
      <w:numFmt w:val="decimal"/>
      <w:lvlText w:val="Proposal %1."/>
      <w:lvlJc w:val="right"/>
      <w:pPr>
        <w:ind w:left="880" w:hanging="440"/>
      </w:pPr>
      <w:rPr>
        <w:rFonts w:ascii="Calibri" w:hAnsi="Calibri" w:hint="default"/>
        <w:b/>
        <w:i/>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1F0D5DF0"/>
    <w:multiLevelType w:val="hybridMultilevel"/>
    <w:tmpl w:val="2EB89FD4"/>
    <w:lvl w:ilvl="0" w:tplc="04090001">
      <w:start w:val="1"/>
      <w:numFmt w:val="bullet"/>
      <w:lvlText w:val=""/>
      <w:lvlJc w:val="left"/>
      <w:pPr>
        <w:ind w:left="1305" w:hanging="440"/>
      </w:pPr>
      <w:rPr>
        <w:rFonts w:ascii="Symbol" w:hAnsi="Symbol" w:hint="default"/>
      </w:rPr>
    </w:lvl>
    <w:lvl w:ilvl="1" w:tplc="04090003">
      <w:start w:val="1"/>
      <w:numFmt w:val="bullet"/>
      <w:lvlText w:val=""/>
      <w:lvlJc w:val="left"/>
      <w:pPr>
        <w:ind w:left="1745" w:hanging="440"/>
      </w:pPr>
      <w:rPr>
        <w:rFonts w:ascii="Wingdings" w:hAnsi="Wingdings" w:hint="default"/>
      </w:rPr>
    </w:lvl>
    <w:lvl w:ilvl="2" w:tplc="04090005">
      <w:start w:val="1"/>
      <w:numFmt w:val="bullet"/>
      <w:lvlText w:val=""/>
      <w:lvlJc w:val="left"/>
      <w:pPr>
        <w:ind w:left="2185" w:hanging="440"/>
      </w:pPr>
      <w:rPr>
        <w:rFonts w:ascii="Wingdings" w:hAnsi="Wingdings" w:hint="default"/>
      </w:rPr>
    </w:lvl>
    <w:lvl w:ilvl="3" w:tplc="04090001">
      <w:start w:val="1"/>
      <w:numFmt w:val="bullet"/>
      <w:lvlText w:val=""/>
      <w:lvlJc w:val="left"/>
      <w:pPr>
        <w:ind w:left="2625" w:hanging="440"/>
      </w:pPr>
      <w:rPr>
        <w:rFonts w:ascii="Wingdings" w:hAnsi="Wingdings" w:hint="default"/>
      </w:rPr>
    </w:lvl>
    <w:lvl w:ilvl="4" w:tplc="04090003">
      <w:start w:val="1"/>
      <w:numFmt w:val="bullet"/>
      <w:lvlText w:val=""/>
      <w:lvlJc w:val="left"/>
      <w:pPr>
        <w:ind w:left="3065" w:hanging="440"/>
      </w:pPr>
      <w:rPr>
        <w:rFonts w:ascii="Wingdings" w:hAnsi="Wingdings" w:hint="default"/>
      </w:rPr>
    </w:lvl>
    <w:lvl w:ilvl="5" w:tplc="04090005">
      <w:start w:val="1"/>
      <w:numFmt w:val="bullet"/>
      <w:lvlText w:val=""/>
      <w:lvlJc w:val="left"/>
      <w:pPr>
        <w:ind w:left="3505" w:hanging="440"/>
      </w:pPr>
      <w:rPr>
        <w:rFonts w:ascii="Wingdings" w:hAnsi="Wingdings" w:hint="default"/>
      </w:rPr>
    </w:lvl>
    <w:lvl w:ilvl="6" w:tplc="04090001">
      <w:start w:val="1"/>
      <w:numFmt w:val="bullet"/>
      <w:lvlText w:val=""/>
      <w:lvlJc w:val="left"/>
      <w:pPr>
        <w:ind w:left="3945" w:hanging="440"/>
      </w:pPr>
      <w:rPr>
        <w:rFonts w:ascii="Wingdings" w:hAnsi="Wingdings" w:hint="default"/>
      </w:rPr>
    </w:lvl>
    <w:lvl w:ilvl="7" w:tplc="04090003">
      <w:start w:val="1"/>
      <w:numFmt w:val="bullet"/>
      <w:lvlText w:val=""/>
      <w:lvlJc w:val="left"/>
      <w:pPr>
        <w:ind w:left="4385" w:hanging="440"/>
      </w:pPr>
      <w:rPr>
        <w:rFonts w:ascii="Wingdings" w:hAnsi="Wingdings" w:hint="default"/>
      </w:rPr>
    </w:lvl>
    <w:lvl w:ilvl="8" w:tplc="04090005">
      <w:start w:val="1"/>
      <w:numFmt w:val="bullet"/>
      <w:lvlText w:val=""/>
      <w:lvlJc w:val="left"/>
      <w:pPr>
        <w:ind w:left="4825" w:hanging="440"/>
      </w:pPr>
      <w:rPr>
        <w:rFonts w:ascii="Wingdings" w:hAnsi="Wingdings" w:hint="default"/>
      </w:rPr>
    </w:lvl>
  </w:abstractNum>
  <w:abstractNum w:abstractNumId="11"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1BC6E01"/>
    <w:multiLevelType w:val="hybridMultilevel"/>
    <w:tmpl w:val="DC10DF7A"/>
    <w:lvl w:ilvl="0" w:tplc="769A66A8">
      <w:start w:val="1"/>
      <w:numFmt w:val="bullet"/>
      <w:lvlText w:val="•"/>
      <w:lvlJc w:val="left"/>
      <w:pPr>
        <w:ind w:left="800" w:hanging="400"/>
      </w:pPr>
      <w:rPr>
        <w:rFonts w:ascii="Arial" w:hAnsi="Arial" w:hint="default"/>
        <w:i w:val="0"/>
        <w:iCs/>
        <w:noProof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651908"/>
    <w:multiLevelType w:val="hybridMultilevel"/>
    <w:tmpl w:val="DFD46A2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41A3DD3"/>
    <w:multiLevelType w:val="hybridMultilevel"/>
    <w:tmpl w:val="29D66AE8"/>
    <w:lvl w:ilvl="0" w:tplc="A6F6DFA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58F0836"/>
    <w:multiLevelType w:val="hybridMultilevel"/>
    <w:tmpl w:val="4086E614"/>
    <w:lvl w:ilvl="0" w:tplc="04090001">
      <w:start w:val="1"/>
      <w:numFmt w:val="bullet"/>
      <w:lvlText w:val=""/>
      <w:lvlJc w:val="left"/>
      <w:pPr>
        <w:ind w:left="1305" w:hanging="440"/>
      </w:pPr>
      <w:rPr>
        <w:rFonts w:ascii="Wingdings" w:hAnsi="Wingdings" w:hint="default"/>
      </w:rPr>
    </w:lvl>
    <w:lvl w:ilvl="1" w:tplc="04090003" w:tentative="1">
      <w:start w:val="1"/>
      <w:numFmt w:val="bullet"/>
      <w:lvlText w:val=""/>
      <w:lvlJc w:val="left"/>
      <w:pPr>
        <w:ind w:left="1745" w:hanging="440"/>
      </w:pPr>
      <w:rPr>
        <w:rFonts w:ascii="Wingdings" w:hAnsi="Wingdings" w:hint="default"/>
      </w:rPr>
    </w:lvl>
    <w:lvl w:ilvl="2" w:tplc="04090005" w:tentative="1">
      <w:start w:val="1"/>
      <w:numFmt w:val="bullet"/>
      <w:lvlText w:val=""/>
      <w:lvlJc w:val="left"/>
      <w:pPr>
        <w:ind w:left="2185" w:hanging="440"/>
      </w:pPr>
      <w:rPr>
        <w:rFonts w:ascii="Wingdings" w:hAnsi="Wingdings" w:hint="default"/>
      </w:rPr>
    </w:lvl>
    <w:lvl w:ilvl="3" w:tplc="04090001" w:tentative="1">
      <w:start w:val="1"/>
      <w:numFmt w:val="bullet"/>
      <w:lvlText w:val=""/>
      <w:lvlJc w:val="left"/>
      <w:pPr>
        <w:ind w:left="2625" w:hanging="440"/>
      </w:pPr>
      <w:rPr>
        <w:rFonts w:ascii="Wingdings" w:hAnsi="Wingdings" w:hint="default"/>
      </w:rPr>
    </w:lvl>
    <w:lvl w:ilvl="4" w:tplc="04090003" w:tentative="1">
      <w:start w:val="1"/>
      <w:numFmt w:val="bullet"/>
      <w:lvlText w:val=""/>
      <w:lvlJc w:val="left"/>
      <w:pPr>
        <w:ind w:left="3065" w:hanging="440"/>
      </w:pPr>
      <w:rPr>
        <w:rFonts w:ascii="Wingdings" w:hAnsi="Wingdings" w:hint="default"/>
      </w:rPr>
    </w:lvl>
    <w:lvl w:ilvl="5" w:tplc="04090005" w:tentative="1">
      <w:start w:val="1"/>
      <w:numFmt w:val="bullet"/>
      <w:lvlText w:val=""/>
      <w:lvlJc w:val="left"/>
      <w:pPr>
        <w:ind w:left="3505" w:hanging="440"/>
      </w:pPr>
      <w:rPr>
        <w:rFonts w:ascii="Wingdings" w:hAnsi="Wingdings" w:hint="default"/>
      </w:rPr>
    </w:lvl>
    <w:lvl w:ilvl="6" w:tplc="04090001" w:tentative="1">
      <w:start w:val="1"/>
      <w:numFmt w:val="bullet"/>
      <w:lvlText w:val=""/>
      <w:lvlJc w:val="left"/>
      <w:pPr>
        <w:ind w:left="3945" w:hanging="440"/>
      </w:pPr>
      <w:rPr>
        <w:rFonts w:ascii="Wingdings" w:hAnsi="Wingdings" w:hint="default"/>
      </w:rPr>
    </w:lvl>
    <w:lvl w:ilvl="7" w:tplc="04090003" w:tentative="1">
      <w:start w:val="1"/>
      <w:numFmt w:val="bullet"/>
      <w:lvlText w:val=""/>
      <w:lvlJc w:val="left"/>
      <w:pPr>
        <w:ind w:left="4385" w:hanging="440"/>
      </w:pPr>
      <w:rPr>
        <w:rFonts w:ascii="Wingdings" w:hAnsi="Wingdings" w:hint="default"/>
      </w:rPr>
    </w:lvl>
    <w:lvl w:ilvl="8" w:tplc="04090005" w:tentative="1">
      <w:start w:val="1"/>
      <w:numFmt w:val="bullet"/>
      <w:lvlText w:val=""/>
      <w:lvlJc w:val="left"/>
      <w:pPr>
        <w:ind w:left="4825" w:hanging="440"/>
      </w:pPr>
      <w:rPr>
        <w:rFonts w:ascii="Wingdings" w:hAnsi="Wingdings" w:hint="default"/>
      </w:rPr>
    </w:lvl>
  </w:abstractNum>
  <w:abstractNum w:abstractNumId="16" w15:restartNumberingAfterBreak="0">
    <w:nsid w:val="25E505D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0708FC"/>
    <w:multiLevelType w:val="hybridMultilevel"/>
    <w:tmpl w:val="293E7996"/>
    <w:lvl w:ilvl="0" w:tplc="AF0AC9B2">
      <w:start w:val="1"/>
      <w:numFmt w:val="bullet"/>
      <w:lvlText w:val="-"/>
      <w:lvlJc w:val="left"/>
      <w:pPr>
        <w:ind w:left="800" w:hanging="360"/>
      </w:pPr>
      <w:rPr>
        <w:rFonts w:ascii="Calibri" w:eastAsia="바탕"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85C1624"/>
    <w:multiLevelType w:val="hybridMultilevel"/>
    <w:tmpl w:val="3CCA751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2AA0698C"/>
    <w:multiLevelType w:val="hybridMultilevel"/>
    <w:tmpl w:val="1A8CF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15:restartNumberingAfterBreak="0">
    <w:nsid w:val="2F963FA3"/>
    <w:multiLevelType w:val="hybridMultilevel"/>
    <w:tmpl w:val="3418E5F6"/>
    <w:lvl w:ilvl="0" w:tplc="B5A8667A">
      <w:numFmt w:val="bullet"/>
      <w:lvlText w:val="-"/>
      <w:lvlJc w:val="left"/>
      <w:pPr>
        <w:ind w:left="360" w:hanging="360"/>
      </w:pPr>
      <w:rPr>
        <w:rFonts w:ascii="Times" w:eastAsia="바탕"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2" w15:restartNumberingAfterBreak="0">
    <w:nsid w:val="31024F89"/>
    <w:multiLevelType w:val="hybridMultilevel"/>
    <w:tmpl w:val="7A98BCE8"/>
    <w:lvl w:ilvl="0" w:tplc="0EEE0096">
      <w:start w:val="1"/>
      <w:numFmt w:val="decimal"/>
      <w:suff w:val="space"/>
      <w:lvlText w:val="Proposal %1."/>
      <w:lvlJc w:val="left"/>
      <w:pPr>
        <w:ind w:left="0" w:firstLine="1021"/>
      </w:pPr>
      <w:rPr>
        <w:rFonts w:ascii="Calibri" w:hAnsi="Calibri" w:hint="default"/>
        <w:b/>
        <w:i/>
        <w:sz w:val="22"/>
        <w:szCs w:val="22"/>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32A63C66"/>
    <w:multiLevelType w:val="multilevel"/>
    <w:tmpl w:val="25465E7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860" w:hanging="440"/>
      </w:pPr>
      <w:rPr>
        <w:rFonts w:ascii="Wingdings" w:hAnsi="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2BA385F"/>
    <w:multiLevelType w:val="multilevel"/>
    <w:tmpl w:val="32BA385F"/>
    <w:lvl w:ilvl="0">
      <w:start w:val="1"/>
      <w:numFmt w:val="bullet"/>
      <w:lvlText w:val="•"/>
      <w:lvlJc w:val="left"/>
      <w:pPr>
        <w:ind w:left="480" w:hanging="440"/>
      </w:pPr>
      <w:rPr>
        <w:rFonts w:ascii="Arial" w:hAnsi="Arial" w:hint="default"/>
        <w:i w:val="0"/>
        <w:iCs/>
      </w:rPr>
    </w:lvl>
    <w:lvl w:ilvl="1">
      <w:start w:val="1"/>
      <w:numFmt w:val="bullet"/>
      <w:lvlText w:val=""/>
      <w:lvlJc w:val="left"/>
      <w:pPr>
        <w:ind w:left="920" w:hanging="440"/>
      </w:pPr>
      <w:rPr>
        <w:rFonts w:ascii="Wingdings" w:hAnsi="Wingdings"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25" w15:restartNumberingAfterBreak="0">
    <w:nsid w:val="33B56302"/>
    <w:multiLevelType w:val="hybridMultilevel"/>
    <w:tmpl w:val="06CAB1E8"/>
    <w:lvl w:ilvl="0" w:tplc="F61ACBDC">
      <w:start w:val="1"/>
      <w:numFmt w:val="decimal"/>
      <w:suff w:val="space"/>
      <w:lvlText w:val="Observation %1."/>
      <w:lvlJc w:val="left"/>
      <w:pPr>
        <w:ind w:left="880" w:hanging="440"/>
      </w:pPr>
      <w:rPr>
        <w:rFonts w:ascii="Calibri" w:hAnsi="Calibri" w:hint="default"/>
        <w:b/>
        <w: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6" w15:restartNumberingAfterBreak="0">
    <w:nsid w:val="35BA6C92"/>
    <w:multiLevelType w:val="hybridMultilevel"/>
    <w:tmpl w:val="CA64F336"/>
    <w:lvl w:ilvl="0" w:tplc="C25E167C">
      <w:start w:val="1"/>
      <w:numFmt w:val="bullet"/>
      <w:lvlText w:val="∙"/>
      <w:lvlJc w:val="left"/>
      <w:pPr>
        <w:ind w:left="1305" w:hanging="440"/>
      </w:pPr>
      <w:rPr>
        <w:rFonts w:ascii="나눔고딕" w:eastAsia="나눔고딕" w:hAnsi="나눔고딕" w:hint="eastAsia"/>
      </w:rPr>
    </w:lvl>
    <w:lvl w:ilvl="1" w:tplc="FFFFFFFF" w:tentative="1">
      <w:start w:val="1"/>
      <w:numFmt w:val="bullet"/>
      <w:lvlText w:val=""/>
      <w:lvlJc w:val="left"/>
      <w:pPr>
        <w:ind w:left="1745" w:hanging="440"/>
      </w:pPr>
      <w:rPr>
        <w:rFonts w:ascii="Wingdings" w:hAnsi="Wingdings" w:hint="default"/>
      </w:rPr>
    </w:lvl>
    <w:lvl w:ilvl="2" w:tplc="FFFFFFFF" w:tentative="1">
      <w:start w:val="1"/>
      <w:numFmt w:val="bullet"/>
      <w:lvlText w:val=""/>
      <w:lvlJc w:val="left"/>
      <w:pPr>
        <w:ind w:left="2185" w:hanging="440"/>
      </w:pPr>
      <w:rPr>
        <w:rFonts w:ascii="Wingdings" w:hAnsi="Wingdings" w:hint="default"/>
      </w:rPr>
    </w:lvl>
    <w:lvl w:ilvl="3" w:tplc="FFFFFFFF" w:tentative="1">
      <w:start w:val="1"/>
      <w:numFmt w:val="bullet"/>
      <w:lvlText w:val=""/>
      <w:lvlJc w:val="left"/>
      <w:pPr>
        <w:ind w:left="2625" w:hanging="440"/>
      </w:pPr>
      <w:rPr>
        <w:rFonts w:ascii="Wingdings" w:hAnsi="Wingdings" w:hint="default"/>
      </w:rPr>
    </w:lvl>
    <w:lvl w:ilvl="4" w:tplc="FFFFFFFF" w:tentative="1">
      <w:start w:val="1"/>
      <w:numFmt w:val="bullet"/>
      <w:lvlText w:val=""/>
      <w:lvlJc w:val="left"/>
      <w:pPr>
        <w:ind w:left="3065" w:hanging="440"/>
      </w:pPr>
      <w:rPr>
        <w:rFonts w:ascii="Wingdings" w:hAnsi="Wingdings" w:hint="default"/>
      </w:rPr>
    </w:lvl>
    <w:lvl w:ilvl="5" w:tplc="FFFFFFFF" w:tentative="1">
      <w:start w:val="1"/>
      <w:numFmt w:val="bullet"/>
      <w:lvlText w:val=""/>
      <w:lvlJc w:val="left"/>
      <w:pPr>
        <w:ind w:left="3505" w:hanging="440"/>
      </w:pPr>
      <w:rPr>
        <w:rFonts w:ascii="Wingdings" w:hAnsi="Wingdings" w:hint="default"/>
      </w:rPr>
    </w:lvl>
    <w:lvl w:ilvl="6" w:tplc="FFFFFFFF" w:tentative="1">
      <w:start w:val="1"/>
      <w:numFmt w:val="bullet"/>
      <w:lvlText w:val=""/>
      <w:lvlJc w:val="left"/>
      <w:pPr>
        <w:ind w:left="3945" w:hanging="440"/>
      </w:pPr>
      <w:rPr>
        <w:rFonts w:ascii="Wingdings" w:hAnsi="Wingdings" w:hint="default"/>
      </w:rPr>
    </w:lvl>
    <w:lvl w:ilvl="7" w:tplc="FFFFFFFF" w:tentative="1">
      <w:start w:val="1"/>
      <w:numFmt w:val="bullet"/>
      <w:lvlText w:val=""/>
      <w:lvlJc w:val="left"/>
      <w:pPr>
        <w:ind w:left="4385" w:hanging="440"/>
      </w:pPr>
      <w:rPr>
        <w:rFonts w:ascii="Wingdings" w:hAnsi="Wingdings" w:hint="default"/>
      </w:rPr>
    </w:lvl>
    <w:lvl w:ilvl="8" w:tplc="FFFFFFFF" w:tentative="1">
      <w:start w:val="1"/>
      <w:numFmt w:val="bullet"/>
      <w:lvlText w:val=""/>
      <w:lvlJc w:val="left"/>
      <w:pPr>
        <w:ind w:left="4825" w:hanging="440"/>
      </w:pPr>
      <w:rPr>
        <w:rFonts w:ascii="Wingdings" w:hAnsi="Wingdings" w:hint="default"/>
      </w:rPr>
    </w:lvl>
  </w:abstractNum>
  <w:abstractNum w:abstractNumId="27" w15:restartNumberingAfterBreak="0">
    <w:nsid w:val="36482071"/>
    <w:multiLevelType w:val="multilevel"/>
    <w:tmpl w:val="722C5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9DE4199"/>
    <w:multiLevelType w:val="multilevel"/>
    <w:tmpl w:val="A9ACB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C98661C"/>
    <w:multiLevelType w:val="hybridMultilevel"/>
    <w:tmpl w:val="1608A8F2"/>
    <w:lvl w:ilvl="0" w:tplc="E28A6E6E">
      <w:start w:val="1"/>
      <w:numFmt w:val="decimal"/>
      <w:lvlText w:val="Observation %1."/>
      <w:lvlJc w:val="right"/>
      <w:pPr>
        <w:ind w:left="880" w:hanging="440"/>
      </w:pPr>
      <w:rPr>
        <w:rFonts w:ascii="Calibri" w:hAnsi="Calibri" w:hint="default"/>
        <w:b/>
        <w:i/>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1" w15:restartNumberingAfterBreak="0">
    <w:nsid w:val="3E0E6314"/>
    <w:multiLevelType w:val="hybridMultilevel"/>
    <w:tmpl w:val="AF5A8A6A"/>
    <w:lvl w:ilvl="0" w:tplc="A8A0A518">
      <w:start w:val="1"/>
      <w:numFmt w:val="decimal"/>
      <w:lvlText w:val="Observation %1."/>
      <w:lvlJc w:val="left"/>
      <w:pPr>
        <w:ind w:left="880" w:hanging="440"/>
      </w:pPr>
      <w:rPr>
        <w:rFonts w:ascii="Calibri" w:hAnsi="Calibri" w:hint="default"/>
        <w:b/>
        <w:i/>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2" w15:restartNumberingAfterBreak="0">
    <w:nsid w:val="3F4167F4"/>
    <w:multiLevelType w:val="multilevel"/>
    <w:tmpl w:val="7A327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34" w15:restartNumberingAfterBreak="0">
    <w:nsid w:val="40F66607"/>
    <w:multiLevelType w:val="hybridMultilevel"/>
    <w:tmpl w:val="F7C4D820"/>
    <w:lvl w:ilvl="0" w:tplc="4CCEFAF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1D24B94"/>
    <w:multiLevelType w:val="hybridMultilevel"/>
    <w:tmpl w:val="6D2C8DA6"/>
    <w:lvl w:ilvl="0" w:tplc="E4E6DC10">
      <w:start w:val="1"/>
      <w:numFmt w:val="decimal"/>
      <w:pStyle w:val="Proposal"/>
      <w:suff w:val="nothing"/>
      <w:lvlText w:val="Proposal %1."/>
      <w:lvlJc w:val="left"/>
      <w:pPr>
        <w:ind w:left="640" w:hanging="640"/>
      </w:pPr>
      <w:rPr>
        <w:rFonts w:ascii="Calibri" w:hAnsi="Calibri" w:hint="default"/>
        <w:b/>
        <w:i/>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7"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7F96A93"/>
    <w:multiLevelType w:val="multilevel"/>
    <w:tmpl w:val="94143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9674141"/>
    <w:multiLevelType w:val="hybridMultilevel"/>
    <w:tmpl w:val="048E0844"/>
    <w:lvl w:ilvl="0" w:tplc="6800349E">
      <w:start w:val="1"/>
      <w:numFmt w:val="decimal"/>
      <w:suff w:val="space"/>
      <w:lvlText w:val="Observation %1."/>
      <w:lvlJc w:val="left"/>
      <w:pPr>
        <w:ind w:left="0" w:firstLine="680"/>
      </w:pPr>
      <w:rPr>
        <w:rFonts w:ascii="Calibri" w:hAnsi="Calibri" w:hint="default"/>
        <w:b/>
        <w:i/>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0" w15:restartNumberingAfterBreak="0">
    <w:nsid w:val="4C9370B8"/>
    <w:multiLevelType w:val="multilevel"/>
    <w:tmpl w:val="0E368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F384CED"/>
    <w:multiLevelType w:val="hybridMultilevel"/>
    <w:tmpl w:val="EE5CCD0A"/>
    <w:lvl w:ilvl="0" w:tplc="36306138">
      <w:start w:val="1"/>
      <w:numFmt w:val="decimal"/>
      <w:suff w:val="space"/>
      <w:lvlText w:val="Proposal %1."/>
      <w:lvlJc w:val="left"/>
      <w:pPr>
        <w:ind w:left="0" w:firstLine="1021"/>
      </w:pPr>
      <w:rPr>
        <w:rFonts w:ascii="Calibri" w:hAnsi="Calibri" w:hint="default"/>
        <w:b/>
        <w:i/>
        <w:sz w:val="22"/>
        <w:szCs w:val="22"/>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2" w15:restartNumberingAfterBreak="0">
    <w:nsid w:val="4F8D1AAE"/>
    <w:multiLevelType w:val="hybridMultilevel"/>
    <w:tmpl w:val="60563272"/>
    <w:lvl w:ilvl="0" w:tplc="D1FC3792">
      <w:numFmt w:val="bullet"/>
      <w:lvlText w:val="-"/>
      <w:lvlJc w:val="left"/>
      <w:pPr>
        <w:ind w:left="930" w:hanging="360"/>
      </w:pPr>
      <w:rPr>
        <w:rFonts w:ascii="Arial" w:eastAsia="바탕" w:hAnsi="Arial" w:cs="Arial" w:hint="default"/>
      </w:rPr>
    </w:lvl>
    <w:lvl w:ilvl="1" w:tplc="04090003">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43" w15:restartNumberingAfterBreak="0">
    <w:nsid w:val="4FCF0A9F"/>
    <w:multiLevelType w:val="hybridMultilevel"/>
    <w:tmpl w:val="53B82748"/>
    <w:lvl w:ilvl="0" w:tplc="29262120">
      <w:start w:val="1"/>
      <w:numFmt w:val="decimal"/>
      <w:lvlText w:val="%1."/>
      <w:lvlJc w:val="left"/>
      <w:pPr>
        <w:ind w:left="1585" w:hanging="360"/>
      </w:pPr>
      <w:rPr>
        <w:rFonts w:hint="default"/>
      </w:rPr>
    </w:lvl>
    <w:lvl w:ilvl="1" w:tplc="04090019" w:tentative="1">
      <w:start w:val="1"/>
      <w:numFmt w:val="upperLetter"/>
      <w:lvlText w:val="%2."/>
      <w:lvlJc w:val="left"/>
      <w:pPr>
        <w:ind w:left="2105" w:hanging="440"/>
      </w:pPr>
    </w:lvl>
    <w:lvl w:ilvl="2" w:tplc="0409001B" w:tentative="1">
      <w:start w:val="1"/>
      <w:numFmt w:val="lowerRoman"/>
      <w:lvlText w:val="%3."/>
      <w:lvlJc w:val="right"/>
      <w:pPr>
        <w:ind w:left="2545" w:hanging="440"/>
      </w:pPr>
    </w:lvl>
    <w:lvl w:ilvl="3" w:tplc="0409000F" w:tentative="1">
      <w:start w:val="1"/>
      <w:numFmt w:val="decimal"/>
      <w:lvlText w:val="%4."/>
      <w:lvlJc w:val="left"/>
      <w:pPr>
        <w:ind w:left="2985" w:hanging="440"/>
      </w:pPr>
    </w:lvl>
    <w:lvl w:ilvl="4" w:tplc="04090019" w:tentative="1">
      <w:start w:val="1"/>
      <w:numFmt w:val="upperLetter"/>
      <w:lvlText w:val="%5."/>
      <w:lvlJc w:val="left"/>
      <w:pPr>
        <w:ind w:left="3425" w:hanging="440"/>
      </w:pPr>
    </w:lvl>
    <w:lvl w:ilvl="5" w:tplc="0409001B" w:tentative="1">
      <w:start w:val="1"/>
      <w:numFmt w:val="lowerRoman"/>
      <w:lvlText w:val="%6."/>
      <w:lvlJc w:val="right"/>
      <w:pPr>
        <w:ind w:left="3865" w:hanging="440"/>
      </w:pPr>
    </w:lvl>
    <w:lvl w:ilvl="6" w:tplc="0409000F" w:tentative="1">
      <w:start w:val="1"/>
      <w:numFmt w:val="decimal"/>
      <w:lvlText w:val="%7."/>
      <w:lvlJc w:val="left"/>
      <w:pPr>
        <w:ind w:left="4305" w:hanging="440"/>
      </w:pPr>
    </w:lvl>
    <w:lvl w:ilvl="7" w:tplc="04090019" w:tentative="1">
      <w:start w:val="1"/>
      <w:numFmt w:val="upperLetter"/>
      <w:lvlText w:val="%8."/>
      <w:lvlJc w:val="left"/>
      <w:pPr>
        <w:ind w:left="4745" w:hanging="440"/>
      </w:pPr>
    </w:lvl>
    <w:lvl w:ilvl="8" w:tplc="0409001B" w:tentative="1">
      <w:start w:val="1"/>
      <w:numFmt w:val="lowerRoman"/>
      <w:lvlText w:val="%9."/>
      <w:lvlJc w:val="right"/>
      <w:pPr>
        <w:ind w:left="5185" w:hanging="440"/>
      </w:pPr>
    </w:lvl>
  </w:abstractNum>
  <w:abstractNum w:abstractNumId="44"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52321358"/>
    <w:multiLevelType w:val="hybridMultilevel"/>
    <w:tmpl w:val="B4F6C856"/>
    <w:lvl w:ilvl="0" w:tplc="17A0BC3C">
      <w:start w:val="1"/>
      <w:numFmt w:val="decimal"/>
      <w:lvlText w:val="Proposal %1"/>
      <w:lvlJc w:val="lef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6"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70B7E14"/>
    <w:multiLevelType w:val="multilevel"/>
    <w:tmpl w:val="14901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58FB5944"/>
    <w:multiLevelType w:val="hybridMultilevel"/>
    <w:tmpl w:val="C86E9C46"/>
    <w:lvl w:ilvl="0" w:tplc="433A97EC">
      <w:start w:val="2"/>
      <w:numFmt w:val="bullet"/>
      <w:lvlText w:val=""/>
      <w:lvlJc w:val="left"/>
      <w:pPr>
        <w:ind w:left="720" w:hanging="36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A3A2703"/>
    <w:multiLevelType w:val="hybridMultilevel"/>
    <w:tmpl w:val="75C20868"/>
    <w:lvl w:ilvl="0" w:tplc="B84A896E">
      <w:start w:val="1"/>
      <w:numFmt w:val="decimal"/>
      <w:lvlText w:val="Proposal %1."/>
      <w:lvlJc w:val="left"/>
      <w:pPr>
        <w:ind w:left="860" w:hanging="440"/>
      </w:pPr>
      <w:rPr>
        <w:rFonts w:ascii="Calibri" w:hAnsi="Calibri" w:hint="default"/>
        <w:b/>
        <w:i/>
      </w:rPr>
    </w:lvl>
    <w:lvl w:ilvl="1" w:tplc="04090019" w:tentative="1">
      <w:start w:val="1"/>
      <w:numFmt w:val="upp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upp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upperLetter"/>
      <w:lvlText w:val="%8."/>
      <w:lvlJc w:val="left"/>
      <w:pPr>
        <w:ind w:left="3940" w:hanging="440"/>
      </w:pPr>
    </w:lvl>
    <w:lvl w:ilvl="8" w:tplc="0409001B" w:tentative="1">
      <w:start w:val="1"/>
      <w:numFmt w:val="lowerRoman"/>
      <w:lvlText w:val="%9."/>
      <w:lvlJc w:val="right"/>
      <w:pPr>
        <w:ind w:left="4380" w:hanging="440"/>
      </w:pPr>
    </w:lvl>
  </w:abstractNum>
  <w:abstractNum w:abstractNumId="52" w15:restartNumberingAfterBreak="0">
    <w:nsid w:val="5BA74D0F"/>
    <w:multiLevelType w:val="hybridMultilevel"/>
    <w:tmpl w:val="3A924620"/>
    <w:lvl w:ilvl="0" w:tplc="CED450AC">
      <w:start w:val="2"/>
      <w:numFmt w:val="decimal"/>
      <w:lvlText w:val="%1"/>
      <w:lvlJc w:val="left"/>
      <w:pPr>
        <w:ind w:left="1945" w:hanging="360"/>
      </w:pPr>
      <w:rPr>
        <w:rFonts w:hint="default"/>
        <w:u w:val="single"/>
      </w:rPr>
    </w:lvl>
    <w:lvl w:ilvl="1" w:tplc="04090019" w:tentative="1">
      <w:start w:val="1"/>
      <w:numFmt w:val="upperLetter"/>
      <w:lvlText w:val="%2."/>
      <w:lvlJc w:val="left"/>
      <w:pPr>
        <w:ind w:left="2465" w:hanging="440"/>
      </w:pPr>
    </w:lvl>
    <w:lvl w:ilvl="2" w:tplc="0409001B" w:tentative="1">
      <w:start w:val="1"/>
      <w:numFmt w:val="lowerRoman"/>
      <w:lvlText w:val="%3."/>
      <w:lvlJc w:val="right"/>
      <w:pPr>
        <w:ind w:left="2905" w:hanging="440"/>
      </w:pPr>
    </w:lvl>
    <w:lvl w:ilvl="3" w:tplc="0409000F" w:tentative="1">
      <w:start w:val="1"/>
      <w:numFmt w:val="decimal"/>
      <w:lvlText w:val="%4."/>
      <w:lvlJc w:val="left"/>
      <w:pPr>
        <w:ind w:left="3345" w:hanging="440"/>
      </w:pPr>
    </w:lvl>
    <w:lvl w:ilvl="4" w:tplc="04090019" w:tentative="1">
      <w:start w:val="1"/>
      <w:numFmt w:val="upperLetter"/>
      <w:lvlText w:val="%5."/>
      <w:lvlJc w:val="left"/>
      <w:pPr>
        <w:ind w:left="3785" w:hanging="440"/>
      </w:pPr>
    </w:lvl>
    <w:lvl w:ilvl="5" w:tplc="0409001B" w:tentative="1">
      <w:start w:val="1"/>
      <w:numFmt w:val="lowerRoman"/>
      <w:lvlText w:val="%6."/>
      <w:lvlJc w:val="right"/>
      <w:pPr>
        <w:ind w:left="4225" w:hanging="440"/>
      </w:pPr>
    </w:lvl>
    <w:lvl w:ilvl="6" w:tplc="0409000F" w:tentative="1">
      <w:start w:val="1"/>
      <w:numFmt w:val="decimal"/>
      <w:lvlText w:val="%7."/>
      <w:lvlJc w:val="left"/>
      <w:pPr>
        <w:ind w:left="4665" w:hanging="440"/>
      </w:pPr>
    </w:lvl>
    <w:lvl w:ilvl="7" w:tplc="04090019" w:tentative="1">
      <w:start w:val="1"/>
      <w:numFmt w:val="upperLetter"/>
      <w:lvlText w:val="%8."/>
      <w:lvlJc w:val="left"/>
      <w:pPr>
        <w:ind w:left="5105" w:hanging="440"/>
      </w:pPr>
    </w:lvl>
    <w:lvl w:ilvl="8" w:tplc="0409001B" w:tentative="1">
      <w:start w:val="1"/>
      <w:numFmt w:val="lowerRoman"/>
      <w:lvlText w:val="%9."/>
      <w:lvlJc w:val="right"/>
      <w:pPr>
        <w:ind w:left="5545" w:hanging="440"/>
      </w:pPr>
    </w:lvl>
  </w:abstractNum>
  <w:abstractNum w:abstractNumId="5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54"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605320AA"/>
    <w:multiLevelType w:val="hybridMultilevel"/>
    <w:tmpl w:val="1A8CF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1ED0561"/>
    <w:multiLevelType w:val="hybridMultilevel"/>
    <w:tmpl w:val="2EE425EE"/>
    <w:lvl w:ilvl="0" w:tplc="A8A0A518">
      <w:start w:val="1"/>
      <w:numFmt w:val="decimal"/>
      <w:lvlText w:val="Observation %1."/>
      <w:lvlJc w:val="left"/>
      <w:pPr>
        <w:ind w:left="880" w:hanging="440"/>
      </w:pPr>
      <w:rPr>
        <w:rFonts w:ascii="Calibri" w:hAnsi="Calibri" w:hint="default"/>
        <w:b/>
        <w:i/>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7" w15:restartNumberingAfterBreak="0">
    <w:nsid w:val="633648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6854E5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6A17B15"/>
    <w:multiLevelType w:val="multilevel"/>
    <w:tmpl w:val="66A17B15"/>
    <w:lvl w:ilvl="0">
      <w:start w:val="1"/>
      <w:numFmt w:val="bullet"/>
      <w:lvlText w:val="•"/>
      <w:lvlJc w:val="left"/>
      <w:pPr>
        <w:ind w:left="480" w:hanging="440"/>
      </w:pPr>
      <w:rPr>
        <w:rFonts w:ascii="Arial" w:hAnsi="Arial" w:hint="default"/>
        <w:i w:val="0"/>
        <w:iCs/>
      </w:rPr>
    </w:lvl>
    <w:lvl w:ilvl="1">
      <w:numFmt w:val="bullet"/>
      <w:lvlText w:val="-"/>
      <w:lvlJc w:val="left"/>
      <w:pPr>
        <w:ind w:left="920" w:hanging="440"/>
      </w:pPr>
      <w:rPr>
        <w:rFonts w:ascii="Times New Roman" w:eastAsia="MS Mincho" w:hAnsi="Times New Roman" w:cs="Times New Roman" w:hint="default"/>
      </w:rPr>
    </w:lvl>
    <w:lvl w:ilvl="2">
      <w:start w:val="1"/>
      <w:numFmt w:val="bullet"/>
      <w:lvlText w:val="o"/>
      <w:lvlJc w:val="left"/>
      <w:pPr>
        <w:ind w:left="1360" w:hanging="440"/>
      </w:pPr>
      <w:rPr>
        <w:rFonts w:ascii="Courier New" w:hAnsi="Courier New" w:cs="Courier New"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60" w15:restartNumberingAfterBreak="0">
    <w:nsid w:val="675F6E12"/>
    <w:multiLevelType w:val="hybridMultilevel"/>
    <w:tmpl w:val="7A98BCE8"/>
    <w:lvl w:ilvl="0" w:tplc="FFFFFFFF">
      <w:start w:val="1"/>
      <w:numFmt w:val="decimal"/>
      <w:suff w:val="space"/>
      <w:lvlText w:val="Proposal %1."/>
      <w:lvlJc w:val="left"/>
      <w:pPr>
        <w:ind w:left="0" w:firstLine="1021"/>
      </w:pPr>
      <w:rPr>
        <w:rFonts w:ascii="Calibri" w:hAnsi="Calibri" w:hint="default"/>
        <w:b/>
        <w:i/>
        <w:sz w:val="22"/>
        <w:szCs w:val="22"/>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61" w15:restartNumberingAfterBreak="0">
    <w:nsid w:val="697B6856"/>
    <w:multiLevelType w:val="multilevel"/>
    <w:tmpl w:val="DD5CBB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877"/>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2" w15:restartNumberingAfterBreak="0">
    <w:nsid w:val="69D43DCD"/>
    <w:multiLevelType w:val="hybridMultilevel"/>
    <w:tmpl w:val="245E72C4"/>
    <w:lvl w:ilvl="0" w:tplc="B2CCE23E">
      <w:start w:val="1"/>
      <w:numFmt w:val="bullet"/>
      <w:lvlText w:val="-"/>
      <w:lvlJc w:val="left"/>
      <w:pPr>
        <w:ind w:left="465" w:hanging="360"/>
      </w:pPr>
      <w:rPr>
        <w:rFonts w:ascii="Calibri" w:eastAsia="바탕" w:hAnsi="Calibri" w:cs="Calibri"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3" w15:restartNumberingAfterBreak="0">
    <w:nsid w:val="6AA332DD"/>
    <w:multiLevelType w:val="hybridMultilevel"/>
    <w:tmpl w:val="F0BC1ABE"/>
    <w:lvl w:ilvl="0" w:tplc="6E1E153C">
      <w:start w:val="2"/>
      <w:numFmt w:val="decimal"/>
      <w:lvlText w:val="%1"/>
      <w:lvlJc w:val="left"/>
      <w:pPr>
        <w:ind w:left="1585" w:hanging="360"/>
      </w:pPr>
      <w:rPr>
        <w:rFonts w:hint="default"/>
        <w:u w:val="single"/>
      </w:rPr>
    </w:lvl>
    <w:lvl w:ilvl="1" w:tplc="04090019" w:tentative="1">
      <w:start w:val="1"/>
      <w:numFmt w:val="upperLetter"/>
      <w:lvlText w:val="%2."/>
      <w:lvlJc w:val="left"/>
      <w:pPr>
        <w:ind w:left="2105" w:hanging="440"/>
      </w:pPr>
    </w:lvl>
    <w:lvl w:ilvl="2" w:tplc="0409001B" w:tentative="1">
      <w:start w:val="1"/>
      <w:numFmt w:val="lowerRoman"/>
      <w:lvlText w:val="%3."/>
      <w:lvlJc w:val="right"/>
      <w:pPr>
        <w:ind w:left="2545" w:hanging="440"/>
      </w:pPr>
    </w:lvl>
    <w:lvl w:ilvl="3" w:tplc="0409000F" w:tentative="1">
      <w:start w:val="1"/>
      <w:numFmt w:val="decimal"/>
      <w:lvlText w:val="%4."/>
      <w:lvlJc w:val="left"/>
      <w:pPr>
        <w:ind w:left="2985" w:hanging="440"/>
      </w:pPr>
    </w:lvl>
    <w:lvl w:ilvl="4" w:tplc="04090019" w:tentative="1">
      <w:start w:val="1"/>
      <w:numFmt w:val="upperLetter"/>
      <w:lvlText w:val="%5."/>
      <w:lvlJc w:val="left"/>
      <w:pPr>
        <w:ind w:left="3425" w:hanging="440"/>
      </w:pPr>
    </w:lvl>
    <w:lvl w:ilvl="5" w:tplc="0409001B" w:tentative="1">
      <w:start w:val="1"/>
      <w:numFmt w:val="lowerRoman"/>
      <w:lvlText w:val="%6."/>
      <w:lvlJc w:val="right"/>
      <w:pPr>
        <w:ind w:left="3865" w:hanging="440"/>
      </w:pPr>
    </w:lvl>
    <w:lvl w:ilvl="6" w:tplc="0409000F" w:tentative="1">
      <w:start w:val="1"/>
      <w:numFmt w:val="decimal"/>
      <w:lvlText w:val="%7."/>
      <w:lvlJc w:val="left"/>
      <w:pPr>
        <w:ind w:left="4305" w:hanging="440"/>
      </w:pPr>
    </w:lvl>
    <w:lvl w:ilvl="7" w:tplc="04090019" w:tentative="1">
      <w:start w:val="1"/>
      <w:numFmt w:val="upperLetter"/>
      <w:lvlText w:val="%8."/>
      <w:lvlJc w:val="left"/>
      <w:pPr>
        <w:ind w:left="4745" w:hanging="440"/>
      </w:pPr>
    </w:lvl>
    <w:lvl w:ilvl="8" w:tplc="0409001B" w:tentative="1">
      <w:start w:val="1"/>
      <w:numFmt w:val="lowerRoman"/>
      <w:lvlText w:val="%9."/>
      <w:lvlJc w:val="right"/>
      <w:pPr>
        <w:ind w:left="5185" w:hanging="440"/>
      </w:pPr>
    </w:lvl>
  </w:abstractNum>
  <w:abstractNum w:abstractNumId="64" w15:restartNumberingAfterBreak="0">
    <w:nsid w:val="6B38131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70A542F6"/>
    <w:multiLevelType w:val="hybridMultilevel"/>
    <w:tmpl w:val="E2487E80"/>
    <w:lvl w:ilvl="0" w:tplc="89B0AE04">
      <w:start w:val="1"/>
      <w:numFmt w:val="decimal"/>
      <w:suff w:val="space"/>
      <w:lvlText w:val="Observation %1."/>
      <w:lvlJc w:val="left"/>
      <w:pPr>
        <w:ind w:left="0" w:firstLine="0"/>
      </w:pPr>
      <w:rPr>
        <w:rFonts w:ascii="Calibri" w:hAnsi="Calibri" w:hint="default"/>
        <w:b/>
        <w:i/>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6" w15:restartNumberingAfterBreak="0">
    <w:nsid w:val="722828EE"/>
    <w:multiLevelType w:val="hybridMultilevel"/>
    <w:tmpl w:val="7A98BCE8"/>
    <w:lvl w:ilvl="0" w:tplc="FFFFFFFF">
      <w:start w:val="1"/>
      <w:numFmt w:val="decimal"/>
      <w:suff w:val="space"/>
      <w:lvlText w:val="Proposal %1."/>
      <w:lvlJc w:val="left"/>
      <w:pPr>
        <w:ind w:left="0" w:firstLine="1021"/>
      </w:pPr>
      <w:rPr>
        <w:rFonts w:ascii="Calibri" w:hAnsi="Calibri" w:hint="default"/>
        <w:b/>
        <w:i/>
        <w:sz w:val="22"/>
        <w:szCs w:val="22"/>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67" w15:restartNumberingAfterBreak="0">
    <w:nsid w:val="72491C69"/>
    <w:multiLevelType w:val="multilevel"/>
    <w:tmpl w:val="26388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3B1256B"/>
    <w:multiLevelType w:val="hybridMultilevel"/>
    <w:tmpl w:val="EA4CE634"/>
    <w:lvl w:ilvl="0" w:tplc="5052C340">
      <w:start w:val="2"/>
      <w:numFmt w:val="bullet"/>
      <w:lvlText w:val="-"/>
      <w:lvlJc w:val="left"/>
      <w:pPr>
        <w:ind w:left="800" w:hanging="360"/>
      </w:pPr>
      <w:rPr>
        <w:rFonts w:ascii="Calibri" w:eastAsia="바탕"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9" w15:restartNumberingAfterBreak="0">
    <w:nsid w:val="76BC496A"/>
    <w:multiLevelType w:val="hybridMultilevel"/>
    <w:tmpl w:val="1A8CF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A1E14EA"/>
    <w:multiLevelType w:val="hybridMultilevel"/>
    <w:tmpl w:val="98240DDE"/>
    <w:lvl w:ilvl="0" w:tplc="A220102A">
      <w:start w:val="1"/>
      <w:numFmt w:val="decimal"/>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71" w15:restartNumberingAfterBreak="0">
    <w:nsid w:val="7B6A69AE"/>
    <w:multiLevelType w:val="multilevel"/>
    <w:tmpl w:val="F778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4"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75"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76"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F5A61C3"/>
    <w:multiLevelType w:val="hybridMultilevel"/>
    <w:tmpl w:val="7792873A"/>
    <w:lvl w:ilvl="0" w:tplc="04090001">
      <w:start w:val="1"/>
      <w:numFmt w:val="bullet"/>
      <w:lvlText w:val=""/>
      <w:lvlJc w:val="left"/>
      <w:pPr>
        <w:ind w:left="1305" w:hanging="440"/>
      </w:pPr>
      <w:rPr>
        <w:rFonts w:ascii="Wingdings" w:hAnsi="Wingdings" w:hint="default"/>
      </w:rPr>
    </w:lvl>
    <w:lvl w:ilvl="1" w:tplc="04090003">
      <w:start w:val="1"/>
      <w:numFmt w:val="bullet"/>
      <w:lvlText w:val=""/>
      <w:lvlJc w:val="left"/>
      <w:pPr>
        <w:ind w:left="1745" w:hanging="440"/>
      </w:pPr>
      <w:rPr>
        <w:rFonts w:ascii="Wingdings" w:hAnsi="Wingdings" w:hint="default"/>
      </w:rPr>
    </w:lvl>
    <w:lvl w:ilvl="2" w:tplc="04090005" w:tentative="1">
      <w:start w:val="1"/>
      <w:numFmt w:val="bullet"/>
      <w:lvlText w:val=""/>
      <w:lvlJc w:val="left"/>
      <w:pPr>
        <w:ind w:left="2185" w:hanging="440"/>
      </w:pPr>
      <w:rPr>
        <w:rFonts w:ascii="Wingdings" w:hAnsi="Wingdings" w:hint="default"/>
      </w:rPr>
    </w:lvl>
    <w:lvl w:ilvl="3" w:tplc="04090001" w:tentative="1">
      <w:start w:val="1"/>
      <w:numFmt w:val="bullet"/>
      <w:lvlText w:val=""/>
      <w:lvlJc w:val="left"/>
      <w:pPr>
        <w:ind w:left="2625" w:hanging="440"/>
      </w:pPr>
      <w:rPr>
        <w:rFonts w:ascii="Wingdings" w:hAnsi="Wingdings" w:hint="default"/>
      </w:rPr>
    </w:lvl>
    <w:lvl w:ilvl="4" w:tplc="04090003" w:tentative="1">
      <w:start w:val="1"/>
      <w:numFmt w:val="bullet"/>
      <w:lvlText w:val=""/>
      <w:lvlJc w:val="left"/>
      <w:pPr>
        <w:ind w:left="3065" w:hanging="440"/>
      </w:pPr>
      <w:rPr>
        <w:rFonts w:ascii="Wingdings" w:hAnsi="Wingdings" w:hint="default"/>
      </w:rPr>
    </w:lvl>
    <w:lvl w:ilvl="5" w:tplc="04090005" w:tentative="1">
      <w:start w:val="1"/>
      <w:numFmt w:val="bullet"/>
      <w:lvlText w:val=""/>
      <w:lvlJc w:val="left"/>
      <w:pPr>
        <w:ind w:left="3505" w:hanging="440"/>
      </w:pPr>
      <w:rPr>
        <w:rFonts w:ascii="Wingdings" w:hAnsi="Wingdings" w:hint="default"/>
      </w:rPr>
    </w:lvl>
    <w:lvl w:ilvl="6" w:tplc="04090001" w:tentative="1">
      <w:start w:val="1"/>
      <w:numFmt w:val="bullet"/>
      <w:lvlText w:val=""/>
      <w:lvlJc w:val="left"/>
      <w:pPr>
        <w:ind w:left="3945" w:hanging="440"/>
      </w:pPr>
      <w:rPr>
        <w:rFonts w:ascii="Wingdings" w:hAnsi="Wingdings" w:hint="default"/>
      </w:rPr>
    </w:lvl>
    <w:lvl w:ilvl="7" w:tplc="04090003" w:tentative="1">
      <w:start w:val="1"/>
      <w:numFmt w:val="bullet"/>
      <w:lvlText w:val=""/>
      <w:lvlJc w:val="left"/>
      <w:pPr>
        <w:ind w:left="4385" w:hanging="440"/>
      </w:pPr>
      <w:rPr>
        <w:rFonts w:ascii="Wingdings" w:hAnsi="Wingdings" w:hint="default"/>
      </w:rPr>
    </w:lvl>
    <w:lvl w:ilvl="8" w:tplc="04090005" w:tentative="1">
      <w:start w:val="1"/>
      <w:numFmt w:val="bullet"/>
      <w:lvlText w:val=""/>
      <w:lvlJc w:val="left"/>
      <w:pPr>
        <w:ind w:left="4825" w:hanging="440"/>
      </w:pPr>
      <w:rPr>
        <w:rFonts w:ascii="Wingdings" w:hAnsi="Wingdings" w:hint="default"/>
      </w:rPr>
    </w:lvl>
  </w:abstractNum>
  <w:num w:numId="1" w16cid:durableId="1711567498">
    <w:abstractNumId w:val="20"/>
  </w:num>
  <w:num w:numId="2" w16cid:durableId="1810125782">
    <w:abstractNumId w:val="72"/>
  </w:num>
  <w:num w:numId="3" w16cid:durableId="2139252707">
    <w:abstractNumId w:val="75"/>
  </w:num>
  <w:num w:numId="4" w16cid:durableId="1923179760">
    <w:abstractNumId w:val="33"/>
  </w:num>
  <w:num w:numId="5" w16cid:durableId="1403599401">
    <w:abstractNumId w:val="53"/>
  </w:num>
  <w:num w:numId="6" w16cid:durableId="843282166">
    <w:abstractNumId w:val="29"/>
  </w:num>
  <w:num w:numId="7" w16cid:durableId="1864006938">
    <w:abstractNumId w:val="35"/>
  </w:num>
  <w:num w:numId="8" w16cid:durableId="1599295130">
    <w:abstractNumId w:val="61"/>
  </w:num>
  <w:num w:numId="9" w16cid:durableId="966592182">
    <w:abstractNumId w:val="73"/>
  </w:num>
  <w:num w:numId="10" w16cid:durableId="1855075489">
    <w:abstractNumId w:val="37"/>
  </w:num>
  <w:num w:numId="11" w16cid:durableId="700790255">
    <w:abstractNumId w:val="6"/>
  </w:num>
  <w:num w:numId="12" w16cid:durableId="1892886552">
    <w:abstractNumId w:val="11"/>
  </w:num>
  <w:num w:numId="13" w16cid:durableId="1868106753">
    <w:abstractNumId w:val="44"/>
  </w:num>
  <w:num w:numId="14" w16cid:durableId="1592617217">
    <w:abstractNumId w:val="54"/>
  </w:num>
  <w:num w:numId="15" w16cid:durableId="1560483357">
    <w:abstractNumId w:val="46"/>
  </w:num>
  <w:num w:numId="16" w16cid:durableId="268901622">
    <w:abstractNumId w:val="49"/>
  </w:num>
  <w:num w:numId="17" w16cid:durableId="967666088">
    <w:abstractNumId w:val="12"/>
  </w:num>
  <w:num w:numId="18" w16cid:durableId="2075664177">
    <w:abstractNumId w:val="23"/>
  </w:num>
  <w:num w:numId="19" w16cid:durableId="1489861791">
    <w:abstractNumId w:val="59"/>
  </w:num>
  <w:num w:numId="20" w16cid:durableId="284121274">
    <w:abstractNumId w:val="24"/>
  </w:num>
  <w:num w:numId="21" w16cid:durableId="1941835865">
    <w:abstractNumId w:val="7"/>
  </w:num>
  <w:num w:numId="22" w16cid:durableId="3442957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8789365">
    <w:abstractNumId w:val="64"/>
  </w:num>
  <w:num w:numId="24" w16cid:durableId="734744903">
    <w:abstractNumId w:val="58"/>
  </w:num>
  <w:num w:numId="25" w16cid:durableId="1337264805">
    <w:abstractNumId w:val="50"/>
  </w:num>
  <w:num w:numId="26" w16cid:durableId="1605961749">
    <w:abstractNumId w:val="47"/>
    <w:lvlOverride w:ilvl="0">
      <w:startOverride w:val="1"/>
    </w:lvlOverride>
  </w:num>
  <w:num w:numId="27" w16cid:durableId="1103110450">
    <w:abstractNumId w:val="76"/>
  </w:num>
  <w:num w:numId="28" w16cid:durableId="1237130432">
    <w:abstractNumId w:val="18"/>
  </w:num>
  <w:num w:numId="29" w16cid:durableId="2077314127">
    <w:abstractNumId w:val="10"/>
  </w:num>
  <w:num w:numId="30" w16cid:durableId="1623656692">
    <w:abstractNumId w:val="15"/>
  </w:num>
  <w:num w:numId="31" w16cid:durableId="1874342473">
    <w:abstractNumId w:val="26"/>
  </w:num>
  <w:num w:numId="32" w16cid:durableId="1303920529">
    <w:abstractNumId w:val="42"/>
  </w:num>
  <w:num w:numId="33" w16cid:durableId="586160312">
    <w:abstractNumId w:val="0"/>
  </w:num>
  <w:num w:numId="34" w16cid:durableId="939751617">
    <w:abstractNumId w:val="21"/>
  </w:num>
  <w:num w:numId="35" w16cid:durableId="998117314">
    <w:abstractNumId w:val="28"/>
  </w:num>
  <w:num w:numId="36" w16cid:durableId="1373919259">
    <w:abstractNumId w:val="3"/>
  </w:num>
  <w:num w:numId="37" w16cid:durableId="1744376263">
    <w:abstractNumId w:val="67"/>
  </w:num>
  <w:num w:numId="38" w16cid:durableId="1525823122">
    <w:abstractNumId w:val="27"/>
  </w:num>
  <w:num w:numId="39" w16cid:durableId="1111126057">
    <w:abstractNumId w:val="32"/>
  </w:num>
  <w:num w:numId="40" w16cid:durableId="1260719925">
    <w:abstractNumId w:val="38"/>
  </w:num>
  <w:num w:numId="41" w16cid:durableId="1271474954">
    <w:abstractNumId w:val="14"/>
  </w:num>
  <w:num w:numId="42" w16cid:durableId="307586968">
    <w:abstractNumId w:val="48"/>
  </w:num>
  <w:num w:numId="43" w16cid:durableId="1314793426">
    <w:abstractNumId w:val="71"/>
  </w:num>
  <w:num w:numId="44" w16cid:durableId="1942181584">
    <w:abstractNumId w:val="40"/>
  </w:num>
  <w:num w:numId="45" w16cid:durableId="1727871370">
    <w:abstractNumId w:val="68"/>
  </w:num>
  <w:num w:numId="46" w16cid:durableId="2093551094">
    <w:abstractNumId w:val="17"/>
  </w:num>
  <w:num w:numId="47" w16cid:durableId="161430545">
    <w:abstractNumId w:val="62"/>
  </w:num>
  <w:num w:numId="48" w16cid:durableId="761875160">
    <w:abstractNumId w:val="16"/>
  </w:num>
  <w:num w:numId="49" w16cid:durableId="20594665">
    <w:abstractNumId w:val="5"/>
  </w:num>
  <w:num w:numId="50" w16cid:durableId="997925001">
    <w:abstractNumId w:val="45"/>
  </w:num>
  <w:num w:numId="51" w16cid:durableId="2074886154">
    <w:abstractNumId w:val="4"/>
  </w:num>
  <w:num w:numId="52" w16cid:durableId="280456735">
    <w:abstractNumId w:val="51"/>
  </w:num>
  <w:num w:numId="53" w16cid:durableId="767653874">
    <w:abstractNumId w:val="36"/>
  </w:num>
  <w:num w:numId="54" w16cid:durableId="753085647">
    <w:abstractNumId w:val="22"/>
  </w:num>
  <w:num w:numId="55" w16cid:durableId="1938252959">
    <w:abstractNumId w:val="1"/>
  </w:num>
  <w:num w:numId="56" w16cid:durableId="1328052096">
    <w:abstractNumId w:val="30"/>
  </w:num>
  <w:num w:numId="57" w16cid:durableId="958491165">
    <w:abstractNumId w:val="9"/>
  </w:num>
  <w:num w:numId="58" w16cid:durableId="340354917">
    <w:abstractNumId w:val="39"/>
  </w:num>
  <w:num w:numId="59" w16cid:durableId="1370960488">
    <w:abstractNumId w:val="65"/>
  </w:num>
  <w:num w:numId="60" w16cid:durableId="535311988">
    <w:abstractNumId w:val="31"/>
  </w:num>
  <w:num w:numId="61" w16cid:durableId="1630740649">
    <w:abstractNumId w:val="41"/>
  </w:num>
  <w:num w:numId="62" w16cid:durableId="1851287917">
    <w:abstractNumId w:val="60"/>
  </w:num>
  <w:num w:numId="63" w16cid:durableId="1674450693">
    <w:abstractNumId w:val="66"/>
  </w:num>
  <w:num w:numId="64" w16cid:durableId="1259559172">
    <w:abstractNumId w:val="25"/>
  </w:num>
  <w:num w:numId="65" w16cid:durableId="490104837">
    <w:abstractNumId w:val="56"/>
  </w:num>
  <w:num w:numId="66" w16cid:durableId="471825281">
    <w:abstractNumId w:val="2"/>
  </w:num>
  <w:num w:numId="67" w16cid:durableId="81994605">
    <w:abstractNumId w:val="57"/>
  </w:num>
  <w:num w:numId="68" w16cid:durableId="1183322449">
    <w:abstractNumId w:val="77"/>
  </w:num>
  <w:num w:numId="69" w16cid:durableId="305822410">
    <w:abstractNumId w:val="55"/>
  </w:num>
  <w:num w:numId="70" w16cid:durableId="1862471650">
    <w:abstractNumId w:val="19"/>
  </w:num>
  <w:num w:numId="71" w16cid:durableId="917783878">
    <w:abstractNumId w:val="70"/>
  </w:num>
  <w:num w:numId="72" w16cid:durableId="869806137">
    <w:abstractNumId w:val="63"/>
  </w:num>
  <w:num w:numId="73" w16cid:durableId="103887481">
    <w:abstractNumId w:val="43"/>
  </w:num>
  <w:num w:numId="74" w16cid:durableId="986203092">
    <w:abstractNumId w:val="52"/>
  </w:num>
  <w:num w:numId="75" w16cid:durableId="1994751281">
    <w:abstractNumId w:val="69"/>
  </w:num>
  <w:num w:numId="76" w16cid:durableId="867840282">
    <w:abstractNumId w:val="34"/>
  </w:num>
  <w:num w:numId="77" w16cid:durableId="9974604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93409076">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9EC"/>
    <w:rsid w:val="00000F5A"/>
    <w:rsid w:val="00001C80"/>
    <w:rsid w:val="000049B6"/>
    <w:rsid w:val="00004D22"/>
    <w:rsid w:val="00004D38"/>
    <w:rsid w:val="000058E7"/>
    <w:rsid w:val="000068AE"/>
    <w:rsid w:val="00006A7F"/>
    <w:rsid w:val="00006BA2"/>
    <w:rsid w:val="0000718D"/>
    <w:rsid w:val="00007260"/>
    <w:rsid w:val="000076DB"/>
    <w:rsid w:val="00010317"/>
    <w:rsid w:val="00012AF7"/>
    <w:rsid w:val="00012E47"/>
    <w:rsid w:val="00014FEE"/>
    <w:rsid w:val="0001527A"/>
    <w:rsid w:val="00015F86"/>
    <w:rsid w:val="000160E9"/>
    <w:rsid w:val="000177C1"/>
    <w:rsid w:val="00017DE3"/>
    <w:rsid w:val="0002159A"/>
    <w:rsid w:val="000226B8"/>
    <w:rsid w:val="00023297"/>
    <w:rsid w:val="00024AF2"/>
    <w:rsid w:val="000254D1"/>
    <w:rsid w:val="00025CC1"/>
    <w:rsid w:val="00026303"/>
    <w:rsid w:val="00027F8B"/>
    <w:rsid w:val="000305CF"/>
    <w:rsid w:val="00030AF3"/>
    <w:rsid w:val="00032B8D"/>
    <w:rsid w:val="00033606"/>
    <w:rsid w:val="0003370A"/>
    <w:rsid w:val="00033759"/>
    <w:rsid w:val="00033C97"/>
    <w:rsid w:val="00033CE7"/>
    <w:rsid w:val="00034C7F"/>
    <w:rsid w:val="000353B5"/>
    <w:rsid w:val="00035A25"/>
    <w:rsid w:val="00035E88"/>
    <w:rsid w:val="00036196"/>
    <w:rsid w:val="00036296"/>
    <w:rsid w:val="0003630A"/>
    <w:rsid w:val="000365EE"/>
    <w:rsid w:val="00036CF8"/>
    <w:rsid w:val="0003719A"/>
    <w:rsid w:val="00037AA7"/>
    <w:rsid w:val="00037C44"/>
    <w:rsid w:val="0004178B"/>
    <w:rsid w:val="00042048"/>
    <w:rsid w:val="000422DC"/>
    <w:rsid w:val="000423F5"/>
    <w:rsid w:val="000432F5"/>
    <w:rsid w:val="000434FA"/>
    <w:rsid w:val="00043771"/>
    <w:rsid w:val="000441FA"/>
    <w:rsid w:val="0004498A"/>
    <w:rsid w:val="00045411"/>
    <w:rsid w:val="00045D6E"/>
    <w:rsid w:val="00045D9A"/>
    <w:rsid w:val="00046E12"/>
    <w:rsid w:val="00046E17"/>
    <w:rsid w:val="00047D63"/>
    <w:rsid w:val="0005020C"/>
    <w:rsid w:val="00051ED0"/>
    <w:rsid w:val="00052C6D"/>
    <w:rsid w:val="00054B75"/>
    <w:rsid w:val="00054CC4"/>
    <w:rsid w:val="00055402"/>
    <w:rsid w:val="00055E0B"/>
    <w:rsid w:val="00056AE2"/>
    <w:rsid w:val="00056E6A"/>
    <w:rsid w:val="00057F53"/>
    <w:rsid w:val="00061AF0"/>
    <w:rsid w:val="00061B61"/>
    <w:rsid w:val="00062917"/>
    <w:rsid w:val="00063A4B"/>
    <w:rsid w:val="0006476A"/>
    <w:rsid w:val="00064C36"/>
    <w:rsid w:val="00064E0D"/>
    <w:rsid w:val="00064E60"/>
    <w:rsid w:val="0006531D"/>
    <w:rsid w:val="000657A8"/>
    <w:rsid w:val="000659A9"/>
    <w:rsid w:val="00065CE5"/>
    <w:rsid w:val="00066476"/>
    <w:rsid w:val="000668B9"/>
    <w:rsid w:val="00070500"/>
    <w:rsid w:val="000709A6"/>
    <w:rsid w:val="00071534"/>
    <w:rsid w:val="000718BF"/>
    <w:rsid w:val="000735EC"/>
    <w:rsid w:val="00073611"/>
    <w:rsid w:val="00073773"/>
    <w:rsid w:val="00073978"/>
    <w:rsid w:val="00074A17"/>
    <w:rsid w:val="00077054"/>
    <w:rsid w:val="00081D13"/>
    <w:rsid w:val="00082180"/>
    <w:rsid w:val="00083665"/>
    <w:rsid w:val="00083994"/>
    <w:rsid w:val="000846F8"/>
    <w:rsid w:val="0008578C"/>
    <w:rsid w:val="000857C9"/>
    <w:rsid w:val="000864B1"/>
    <w:rsid w:val="00086D59"/>
    <w:rsid w:val="000877F6"/>
    <w:rsid w:val="00090593"/>
    <w:rsid w:val="00090DE3"/>
    <w:rsid w:val="0009292C"/>
    <w:rsid w:val="00092A60"/>
    <w:rsid w:val="0009321C"/>
    <w:rsid w:val="00094262"/>
    <w:rsid w:val="00095284"/>
    <w:rsid w:val="00095FF1"/>
    <w:rsid w:val="000979EF"/>
    <w:rsid w:val="000A1EAA"/>
    <w:rsid w:val="000A214C"/>
    <w:rsid w:val="000A39FA"/>
    <w:rsid w:val="000A3E1C"/>
    <w:rsid w:val="000A427D"/>
    <w:rsid w:val="000A502D"/>
    <w:rsid w:val="000A5E96"/>
    <w:rsid w:val="000A628A"/>
    <w:rsid w:val="000A6453"/>
    <w:rsid w:val="000A68D8"/>
    <w:rsid w:val="000A71EC"/>
    <w:rsid w:val="000A7C25"/>
    <w:rsid w:val="000B0049"/>
    <w:rsid w:val="000B0D65"/>
    <w:rsid w:val="000B188A"/>
    <w:rsid w:val="000B43D7"/>
    <w:rsid w:val="000B5997"/>
    <w:rsid w:val="000B6236"/>
    <w:rsid w:val="000B6C4E"/>
    <w:rsid w:val="000B6EDE"/>
    <w:rsid w:val="000B745A"/>
    <w:rsid w:val="000B75F5"/>
    <w:rsid w:val="000B7DFD"/>
    <w:rsid w:val="000B7F44"/>
    <w:rsid w:val="000C065E"/>
    <w:rsid w:val="000C0A9E"/>
    <w:rsid w:val="000C0DC8"/>
    <w:rsid w:val="000C181A"/>
    <w:rsid w:val="000C1ABE"/>
    <w:rsid w:val="000C2048"/>
    <w:rsid w:val="000C2285"/>
    <w:rsid w:val="000C38FF"/>
    <w:rsid w:val="000C412D"/>
    <w:rsid w:val="000C41F4"/>
    <w:rsid w:val="000C4A16"/>
    <w:rsid w:val="000C503C"/>
    <w:rsid w:val="000C5846"/>
    <w:rsid w:val="000C5C3F"/>
    <w:rsid w:val="000C5C7C"/>
    <w:rsid w:val="000C6AE9"/>
    <w:rsid w:val="000C7274"/>
    <w:rsid w:val="000C7655"/>
    <w:rsid w:val="000D0510"/>
    <w:rsid w:val="000D0D04"/>
    <w:rsid w:val="000D0DAF"/>
    <w:rsid w:val="000D0E61"/>
    <w:rsid w:val="000D11C6"/>
    <w:rsid w:val="000D12CB"/>
    <w:rsid w:val="000D146B"/>
    <w:rsid w:val="000D1B20"/>
    <w:rsid w:val="000D28DB"/>
    <w:rsid w:val="000D30A9"/>
    <w:rsid w:val="000D42CA"/>
    <w:rsid w:val="000D4352"/>
    <w:rsid w:val="000D49AB"/>
    <w:rsid w:val="000D64C0"/>
    <w:rsid w:val="000D6D02"/>
    <w:rsid w:val="000D72F2"/>
    <w:rsid w:val="000E0801"/>
    <w:rsid w:val="000E1AF4"/>
    <w:rsid w:val="000E1EA4"/>
    <w:rsid w:val="000E1EAA"/>
    <w:rsid w:val="000E2405"/>
    <w:rsid w:val="000E24B1"/>
    <w:rsid w:val="000E366D"/>
    <w:rsid w:val="000E3E29"/>
    <w:rsid w:val="000E4335"/>
    <w:rsid w:val="000E4555"/>
    <w:rsid w:val="000E46EB"/>
    <w:rsid w:val="000E54EA"/>
    <w:rsid w:val="000E5504"/>
    <w:rsid w:val="000E599B"/>
    <w:rsid w:val="000E5A69"/>
    <w:rsid w:val="000E6C6B"/>
    <w:rsid w:val="000E7702"/>
    <w:rsid w:val="000F10A4"/>
    <w:rsid w:val="000F10CF"/>
    <w:rsid w:val="000F130C"/>
    <w:rsid w:val="000F1A0A"/>
    <w:rsid w:val="000F2630"/>
    <w:rsid w:val="000F2725"/>
    <w:rsid w:val="000F31FB"/>
    <w:rsid w:val="000F3C90"/>
    <w:rsid w:val="000F48CC"/>
    <w:rsid w:val="000F4C83"/>
    <w:rsid w:val="000F6A0C"/>
    <w:rsid w:val="000F7689"/>
    <w:rsid w:val="000F7E1D"/>
    <w:rsid w:val="00100197"/>
    <w:rsid w:val="00100590"/>
    <w:rsid w:val="00100DC7"/>
    <w:rsid w:val="00102906"/>
    <w:rsid w:val="00102B4D"/>
    <w:rsid w:val="00104293"/>
    <w:rsid w:val="001048DE"/>
    <w:rsid w:val="001056F2"/>
    <w:rsid w:val="00105859"/>
    <w:rsid w:val="001075DD"/>
    <w:rsid w:val="001119DA"/>
    <w:rsid w:val="0011293C"/>
    <w:rsid w:val="00112DC3"/>
    <w:rsid w:val="00113367"/>
    <w:rsid w:val="001151F9"/>
    <w:rsid w:val="001158AF"/>
    <w:rsid w:val="0011634A"/>
    <w:rsid w:val="00116BC8"/>
    <w:rsid w:val="00116DD3"/>
    <w:rsid w:val="00117EC5"/>
    <w:rsid w:val="001206CA"/>
    <w:rsid w:val="001211AD"/>
    <w:rsid w:val="00122322"/>
    <w:rsid w:val="001240D8"/>
    <w:rsid w:val="00124560"/>
    <w:rsid w:val="00125FE4"/>
    <w:rsid w:val="001268E3"/>
    <w:rsid w:val="001271C8"/>
    <w:rsid w:val="00130344"/>
    <w:rsid w:val="001305DE"/>
    <w:rsid w:val="0013097A"/>
    <w:rsid w:val="00130B02"/>
    <w:rsid w:val="00131376"/>
    <w:rsid w:val="00131B6F"/>
    <w:rsid w:val="001323EA"/>
    <w:rsid w:val="0013244A"/>
    <w:rsid w:val="001324E2"/>
    <w:rsid w:val="00132CF3"/>
    <w:rsid w:val="00134266"/>
    <w:rsid w:val="0013514B"/>
    <w:rsid w:val="001351A0"/>
    <w:rsid w:val="00135811"/>
    <w:rsid w:val="00135E21"/>
    <w:rsid w:val="00136AD7"/>
    <w:rsid w:val="00136DB8"/>
    <w:rsid w:val="00137B89"/>
    <w:rsid w:val="00140465"/>
    <w:rsid w:val="00140BFE"/>
    <w:rsid w:val="0014142D"/>
    <w:rsid w:val="001423F0"/>
    <w:rsid w:val="0014360D"/>
    <w:rsid w:val="0014440F"/>
    <w:rsid w:val="00144ABF"/>
    <w:rsid w:val="00146B29"/>
    <w:rsid w:val="001471C1"/>
    <w:rsid w:val="001477D7"/>
    <w:rsid w:val="0015004D"/>
    <w:rsid w:val="0015086C"/>
    <w:rsid w:val="00150E8C"/>
    <w:rsid w:val="00152BE0"/>
    <w:rsid w:val="0015303A"/>
    <w:rsid w:val="00153E33"/>
    <w:rsid w:val="00154158"/>
    <w:rsid w:val="00154529"/>
    <w:rsid w:val="0015515C"/>
    <w:rsid w:val="00155D57"/>
    <w:rsid w:val="0015619D"/>
    <w:rsid w:val="0015638B"/>
    <w:rsid w:val="00157726"/>
    <w:rsid w:val="00157854"/>
    <w:rsid w:val="00160281"/>
    <w:rsid w:val="00160387"/>
    <w:rsid w:val="00160AB7"/>
    <w:rsid w:val="00162DCA"/>
    <w:rsid w:val="00164E27"/>
    <w:rsid w:val="00164E30"/>
    <w:rsid w:val="00165F34"/>
    <w:rsid w:val="0016625D"/>
    <w:rsid w:val="00166771"/>
    <w:rsid w:val="001671A5"/>
    <w:rsid w:val="00167212"/>
    <w:rsid w:val="001675BE"/>
    <w:rsid w:val="00167F64"/>
    <w:rsid w:val="00170795"/>
    <w:rsid w:val="00171D1A"/>
    <w:rsid w:val="00172121"/>
    <w:rsid w:val="0017495C"/>
    <w:rsid w:val="00174CD6"/>
    <w:rsid w:val="00176D71"/>
    <w:rsid w:val="001776A4"/>
    <w:rsid w:val="00177A1F"/>
    <w:rsid w:val="001809B4"/>
    <w:rsid w:val="00180F4C"/>
    <w:rsid w:val="0018131F"/>
    <w:rsid w:val="001816BF"/>
    <w:rsid w:val="001818E1"/>
    <w:rsid w:val="00181CF0"/>
    <w:rsid w:val="00182697"/>
    <w:rsid w:val="001838BE"/>
    <w:rsid w:val="001841A1"/>
    <w:rsid w:val="0018432F"/>
    <w:rsid w:val="001846BF"/>
    <w:rsid w:val="00184D1E"/>
    <w:rsid w:val="00186657"/>
    <w:rsid w:val="00187B3C"/>
    <w:rsid w:val="00187BF7"/>
    <w:rsid w:val="0019225B"/>
    <w:rsid w:val="001940E2"/>
    <w:rsid w:val="001942E8"/>
    <w:rsid w:val="00194AD9"/>
    <w:rsid w:val="00194EF1"/>
    <w:rsid w:val="00195929"/>
    <w:rsid w:val="0019660E"/>
    <w:rsid w:val="0019668E"/>
    <w:rsid w:val="00196A3B"/>
    <w:rsid w:val="00196FE1"/>
    <w:rsid w:val="001A0402"/>
    <w:rsid w:val="001A0AD4"/>
    <w:rsid w:val="001A12CA"/>
    <w:rsid w:val="001A154D"/>
    <w:rsid w:val="001A20EB"/>
    <w:rsid w:val="001A242E"/>
    <w:rsid w:val="001A2592"/>
    <w:rsid w:val="001A2AB2"/>
    <w:rsid w:val="001A2C37"/>
    <w:rsid w:val="001A38BF"/>
    <w:rsid w:val="001A4466"/>
    <w:rsid w:val="001A5814"/>
    <w:rsid w:val="001A658C"/>
    <w:rsid w:val="001A6AFC"/>
    <w:rsid w:val="001A6EAD"/>
    <w:rsid w:val="001A7611"/>
    <w:rsid w:val="001B062D"/>
    <w:rsid w:val="001B0873"/>
    <w:rsid w:val="001B11AB"/>
    <w:rsid w:val="001B14CC"/>
    <w:rsid w:val="001B2B16"/>
    <w:rsid w:val="001B45D4"/>
    <w:rsid w:val="001B4FA4"/>
    <w:rsid w:val="001B4FE0"/>
    <w:rsid w:val="001B79C1"/>
    <w:rsid w:val="001B7B3D"/>
    <w:rsid w:val="001B7FCC"/>
    <w:rsid w:val="001C0D87"/>
    <w:rsid w:val="001C1616"/>
    <w:rsid w:val="001C1659"/>
    <w:rsid w:val="001C3114"/>
    <w:rsid w:val="001C36B7"/>
    <w:rsid w:val="001C4112"/>
    <w:rsid w:val="001C4B20"/>
    <w:rsid w:val="001C5120"/>
    <w:rsid w:val="001C5EE6"/>
    <w:rsid w:val="001C6241"/>
    <w:rsid w:val="001C6BD7"/>
    <w:rsid w:val="001C7E6C"/>
    <w:rsid w:val="001D0092"/>
    <w:rsid w:val="001D0485"/>
    <w:rsid w:val="001D120D"/>
    <w:rsid w:val="001D1916"/>
    <w:rsid w:val="001D1F50"/>
    <w:rsid w:val="001D243C"/>
    <w:rsid w:val="001D264F"/>
    <w:rsid w:val="001D2EA5"/>
    <w:rsid w:val="001D32B3"/>
    <w:rsid w:val="001D40A9"/>
    <w:rsid w:val="001D68EB"/>
    <w:rsid w:val="001D6C45"/>
    <w:rsid w:val="001D741F"/>
    <w:rsid w:val="001E02FA"/>
    <w:rsid w:val="001E08DC"/>
    <w:rsid w:val="001E0BF5"/>
    <w:rsid w:val="001E10DC"/>
    <w:rsid w:val="001E2B10"/>
    <w:rsid w:val="001E41A5"/>
    <w:rsid w:val="001E531B"/>
    <w:rsid w:val="001E5925"/>
    <w:rsid w:val="001E60CE"/>
    <w:rsid w:val="001E72ED"/>
    <w:rsid w:val="001F0257"/>
    <w:rsid w:val="001F089E"/>
    <w:rsid w:val="001F0CB0"/>
    <w:rsid w:val="001F165B"/>
    <w:rsid w:val="001F1717"/>
    <w:rsid w:val="001F64B2"/>
    <w:rsid w:val="001F6D28"/>
    <w:rsid w:val="001F73D0"/>
    <w:rsid w:val="001F76A7"/>
    <w:rsid w:val="001F7F1D"/>
    <w:rsid w:val="002003A3"/>
    <w:rsid w:val="002004C8"/>
    <w:rsid w:val="0020176F"/>
    <w:rsid w:val="00202D71"/>
    <w:rsid w:val="00203C7E"/>
    <w:rsid w:val="00203DAA"/>
    <w:rsid w:val="00203EE1"/>
    <w:rsid w:val="002042B4"/>
    <w:rsid w:val="00204500"/>
    <w:rsid w:val="00204957"/>
    <w:rsid w:val="00204C5F"/>
    <w:rsid w:val="0020539F"/>
    <w:rsid w:val="00205CE2"/>
    <w:rsid w:val="00205EC8"/>
    <w:rsid w:val="0020764B"/>
    <w:rsid w:val="00210158"/>
    <w:rsid w:val="002107D5"/>
    <w:rsid w:val="002119BE"/>
    <w:rsid w:val="00211A07"/>
    <w:rsid w:val="00211CB5"/>
    <w:rsid w:val="00211CFB"/>
    <w:rsid w:val="00211ECC"/>
    <w:rsid w:val="00213A37"/>
    <w:rsid w:val="00213CEF"/>
    <w:rsid w:val="00213D42"/>
    <w:rsid w:val="00214925"/>
    <w:rsid w:val="00214E3E"/>
    <w:rsid w:val="00214EDF"/>
    <w:rsid w:val="00215263"/>
    <w:rsid w:val="00215BD2"/>
    <w:rsid w:val="00215E8B"/>
    <w:rsid w:val="002162C9"/>
    <w:rsid w:val="0021640D"/>
    <w:rsid w:val="00217826"/>
    <w:rsid w:val="00217F12"/>
    <w:rsid w:val="0022215F"/>
    <w:rsid w:val="00222578"/>
    <w:rsid w:val="00223A23"/>
    <w:rsid w:val="00223E11"/>
    <w:rsid w:val="00224048"/>
    <w:rsid w:val="002251DE"/>
    <w:rsid w:val="0022522E"/>
    <w:rsid w:val="00225504"/>
    <w:rsid w:val="00227272"/>
    <w:rsid w:val="00227414"/>
    <w:rsid w:val="002304E0"/>
    <w:rsid w:val="002307C7"/>
    <w:rsid w:val="00231431"/>
    <w:rsid w:val="00231D6D"/>
    <w:rsid w:val="002324CC"/>
    <w:rsid w:val="0023268E"/>
    <w:rsid w:val="002340B5"/>
    <w:rsid w:val="0023548B"/>
    <w:rsid w:val="002358AA"/>
    <w:rsid w:val="00235DC8"/>
    <w:rsid w:val="00237BDA"/>
    <w:rsid w:val="00237E5E"/>
    <w:rsid w:val="002400AB"/>
    <w:rsid w:val="002406D6"/>
    <w:rsid w:val="00241181"/>
    <w:rsid w:val="002416CC"/>
    <w:rsid w:val="00241B6F"/>
    <w:rsid w:val="0024216D"/>
    <w:rsid w:val="00242373"/>
    <w:rsid w:val="00243B57"/>
    <w:rsid w:val="002442F8"/>
    <w:rsid w:val="00245B93"/>
    <w:rsid w:val="00247298"/>
    <w:rsid w:val="0024731B"/>
    <w:rsid w:val="002508C2"/>
    <w:rsid w:val="002509F9"/>
    <w:rsid w:val="00250CC3"/>
    <w:rsid w:val="00251EE9"/>
    <w:rsid w:val="0025262E"/>
    <w:rsid w:val="002530CC"/>
    <w:rsid w:val="00254F51"/>
    <w:rsid w:val="002553FD"/>
    <w:rsid w:val="002557FE"/>
    <w:rsid w:val="002558F0"/>
    <w:rsid w:val="00255AE3"/>
    <w:rsid w:val="00256E76"/>
    <w:rsid w:val="002626CE"/>
    <w:rsid w:val="00263966"/>
    <w:rsid w:val="00263BAB"/>
    <w:rsid w:val="0026615E"/>
    <w:rsid w:val="002665A6"/>
    <w:rsid w:val="00267807"/>
    <w:rsid w:val="00267DE1"/>
    <w:rsid w:val="002703AA"/>
    <w:rsid w:val="002711B8"/>
    <w:rsid w:val="00272083"/>
    <w:rsid w:val="002722A5"/>
    <w:rsid w:val="002730D8"/>
    <w:rsid w:val="002743C6"/>
    <w:rsid w:val="002758FA"/>
    <w:rsid w:val="00276D45"/>
    <w:rsid w:val="00276D94"/>
    <w:rsid w:val="002771D1"/>
    <w:rsid w:val="00277763"/>
    <w:rsid w:val="00277FD5"/>
    <w:rsid w:val="002800D5"/>
    <w:rsid w:val="002808C4"/>
    <w:rsid w:val="00280A69"/>
    <w:rsid w:val="002812CA"/>
    <w:rsid w:val="00281BD9"/>
    <w:rsid w:val="002822B9"/>
    <w:rsid w:val="00282941"/>
    <w:rsid w:val="0028295B"/>
    <w:rsid w:val="00283426"/>
    <w:rsid w:val="00284632"/>
    <w:rsid w:val="00285F68"/>
    <w:rsid w:val="00286E97"/>
    <w:rsid w:val="00286F61"/>
    <w:rsid w:val="002878E7"/>
    <w:rsid w:val="002901B2"/>
    <w:rsid w:val="00290F8E"/>
    <w:rsid w:val="00291EDD"/>
    <w:rsid w:val="00292118"/>
    <w:rsid w:val="00293106"/>
    <w:rsid w:val="002931D2"/>
    <w:rsid w:val="00293572"/>
    <w:rsid w:val="00293782"/>
    <w:rsid w:val="00293937"/>
    <w:rsid w:val="00294F08"/>
    <w:rsid w:val="0029642D"/>
    <w:rsid w:val="00296ACB"/>
    <w:rsid w:val="00296B40"/>
    <w:rsid w:val="0029750B"/>
    <w:rsid w:val="00297B15"/>
    <w:rsid w:val="002A0161"/>
    <w:rsid w:val="002A0C3E"/>
    <w:rsid w:val="002A1ED8"/>
    <w:rsid w:val="002A2545"/>
    <w:rsid w:val="002A2805"/>
    <w:rsid w:val="002A424E"/>
    <w:rsid w:val="002A459C"/>
    <w:rsid w:val="002A47AA"/>
    <w:rsid w:val="002A5661"/>
    <w:rsid w:val="002A7406"/>
    <w:rsid w:val="002A7C11"/>
    <w:rsid w:val="002B0597"/>
    <w:rsid w:val="002B1EB4"/>
    <w:rsid w:val="002B204A"/>
    <w:rsid w:val="002B2100"/>
    <w:rsid w:val="002B436E"/>
    <w:rsid w:val="002B5256"/>
    <w:rsid w:val="002B58BD"/>
    <w:rsid w:val="002B7425"/>
    <w:rsid w:val="002B7441"/>
    <w:rsid w:val="002B74FC"/>
    <w:rsid w:val="002C0131"/>
    <w:rsid w:val="002C08CD"/>
    <w:rsid w:val="002C2226"/>
    <w:rsid w:val="002C29BD"/>
    <w:rsid w:val="002C2EC8"/>
    <w:rsid w:val="002C3029"/>
    <w:rsid w:val="002C3EFC"/>
    <w:rsid w:val="002C404E"/>
    <w:rsid w:val="002C4957"/>
    <w:rsid w:val="002C4F72"/>
    <w:rsid w:val="002C51EC"/>
    <w:rsid w:val="002C62ED"/>
    <w:rsid w:val="002C7196"/>
    <w:rsid w:val="002C7A1B"/>
    <w:rsid w:val="002C7CC8"/>
    <w:rsid w:val="002C7D90"/>
    <w:rsid w:val="002D0758"/>
    <w:rsid w:val="002D0989"/>
    <w:rsid w:val="002D24E7"/>
    <w:rsid w:val="002D316A"/>
    <w:rsid w:val="002D3283"/>
    <w:rsid w:val="002D3DE8"/>
    <w:rsid w:val="002D3F79"/>
    <w:rsid w:val="002D3FE8"/>
    <w:rsid w:val="002D66C8"/>
    <w:rsid w:val="002D71A9"/>
    <w:rsid w:val="002D7AD6"/>
    <w:rsid w:val="002E036C"/>
    <w:rsid w:val="002E0F0E"/>
    <w:rsid w:val="002E1146"/>
    <w:rsid w:val="002E12DC"/>
    <w:rsid w:val="002E2084"/>
    <w:rsid w:val="002E27F5"/>
    <w:rsid w:val="002E2FA8"/>
    <w:rsid w:val="002E3D2C"/>
    <w:rsid w:val="002E419A"/>
    <w:rsid w:val="002E4386"/>
    <w:rsid w:val="002E453B"/>
    <w:rsid w:val="002E4F84"/>
    <w:rsid w:val="002E6DC1"/>
    <w:rsid w:val="002E7850"/>
    <w:rsid w:val="002F1604"/>
    <w:rsid w:val="002F1D26"/>
    <w:rsid w:val="002F253A"/>
    <w:rsid w:val="002F5288"/>
    <w:rsid w:val="002F5E62"/>
    <w:rsid w:val="002F6018"/>
    <w:rsid w:val="002F60E3"/>
    <w:rsid w:val="002F644F"/>
    <w:rsid w:val="002F6AE7"/>
    <w:rsid w:val="0030065C"/>
    <w:rsid w:val="00300DB5"/>
    <w:rsid w:val="00300FB6"/>
    <w:rsid w:val="00301774"/>
    <w:rsid w:val="00301B7F"/>
    <w:rsid w:val="0030291D"/>
    <w:rsid w:val="00302D80"/>
    <w:rsid w:val="00303898"/>
    <w:rsid w:val="00304345"/>
    <w:rsid w:val="00304F5B"/>
    <w:rsid w:val="00305818"/>
    <w:rsid w:val="00305F28"/>
    <w:rsid w:val="0030602A"/>
    <w:rsid w:val="003061C7"/>
    <w:rsid w:val="003076B7"/>
    <w:rsid w:val="00307F0A"/>
    <w:rsid w:val="0031059A"/>
    <w:rsid w:val="003113A8"/>
    <w:rsid w:val="00311822"/>
    <w:rsid w:val="00311E5B"/>
    <w:rsid w:val="0031203A"/>
    <w:rsid w:val="003120FE"/>
    <w:rsid w:val="00312375"/>
    <w:rsid w:val="00312D95"/>
    <w:rsid w:val="00312F1A"/>
    <w:rsid w:val="003130A5"/>
    <w:rsid w:val="00313CA1"/>
    <w:rsid w:val="00315D65"/>
    <w:rsid w:val="003161E5"/>
    <w:rsid w:val="0031651F"/>
    <w:rsid w:val="003165BF"/>
    <w:rsid w:val="00317969"/>
    <w:rsid w:val="00320CC4"/>
    <w:rsid w:val="00320EDC"/>
    <w:rsid w:val="00321359"/>
    <w:rsid w:val="003219B0"/>
    <w:rsid w:val="00321C7D"/>
    <w:rsid w:val="003268F6"/>
    <w:rsid w:val="0032744C"/>
    <w:rsid w:val="003276FB"/>
    <w:rsid w:val="00330264"/>
    <w:rsid w:val="00330CFB"/>
    <w:rsid w:val="0033155A"/>
    <w:rsid w:val="00331BAA"/>
    <w:rsid w:val="00331DEA"/>
    <w:rsid w:val="003331BB"/>
    <w:rsid w:val="003332F9"/>
    <w:rsid w:val="0033362B"/>
    <w:rsid w:val="00333FD6"/>
    <w:rsid w:val="0033473C"/>
    <w:rsid w:val="00335ADF"/>
    <w:rsid w:val="00336338"/>
    <w:rsid w:val="00336EA7"/>
    <w:rsid w:val="0033731C"/>
    <w:rsid w:val="00337639"/>
    <w:rsid w:val="0034118E"/>
    <w:rsid w:val="00342AF2"/>
    <w:rsid w:val="00344CBB"/>
    <w:rsid w:val="00344FDB"/>
    <w:rsid w:val="003464E1"/>
    <w:rsid w:val="00346601"/>
    <w:rsid w:val="0034696C"/>
    <w:rsid w:val="00347025"/>
    <w:rsid w:val="00347622"/>
    <w:rsid w:val="00351BA4"/>
    <w:rsid w:val="003522B7"/>
    <w:rsid w:val="00352A2F"/>
    <w:rsid w:val="00352EC5"/>
    <w:rsid w:val="0035396D"/>
    <w:rsid w:val="003539CD"/>
    <w:rsid w:val="00353F78"/>
    <w:rsid w:val="00354841"/>
    <w:rsid w:val="003553A8"/>
    <w:rsid w:val="003553B2"/>
    <w:rsid w:val="003555A2"/>
    <w:rsid w:val="0035573A"/>
    <w:rsid w:val="003559E7"/>
    <w:rsid w:val="00355E00"/>
    <w:rsid w:val="00356904"/>
    <w:rsid w:val="00356D67"/>
    <w:rsid w:val="00357D22"/>
    <w:rsid w:val="00357F68"/>
    <w:rsid w:val="00361BBB"/>
    <w:rsid w:val="00362268"/>
    <w:rsid w:val="0036303C"/>
    <w:rsid w:val="00363550"/>
    <w:rsid w:val="00363633"/>
    <w:rsid w:val="00364571"/>
    <w:rsid w:val="0036634C"/>
    <w:rsid w:val="003665F9"/>
    <w:rsid w:val="00367003"/>
    <w:rsid w:val="00367148"/>
    <w:rsid w:val="0037001C"/>
    <w:rsid w:val="003703F6"/>
    <w:rsid w:val="0037059A"/>
    <w:rsid w:val="00370D09"/>
    <w:rsid w:val="00370F8C"/>
    <w:rsid w:val="00371459"/>
    <w:rsid w:val="00371E4C"/>
    <w:rsid w:val="0037251F"/>
    <w:rsid w:val="003725A7"/>
    <w:rsid w:val="003727A0"/>
    <w:rsid w:val="00372AEC"/>
    <w:rsid w:val="00372B2E"/>
    <w:rsid w:val="00373431"/>
    <w:rsid w:val="00374992"/>
    <w:rsid w:val="0037521A"/>
    <w:rsid w:val="00375236"/>
    <w:rsid w:val="00375651"/>
    <w:rsid w:val="003758DC"/>
    <w:rsid w:val="00376569"/>
    <w:rsid w:val="00377468"/>
    <w:rsid w:val="0038094D"/>
    <w:rsid w:val="00380E0C"/>
    <w:rsid w:val="003810EE"/>
    <w:rsid w:val="00381AC4"/>
    <w:rsid w:val="00382219"/>
    <w:rsid w:val="00383162"/>
    <w:rsid w:val="00384311"/>
    <w:rsid w:val="00384D5D"/>
    <w:rsid w:val="003852A4"/>
    <w:rsid w:val="00385743"/>
    <w:rsid w:val="0038585F"/>
    <w:rsid w:val="003866DB"/>
    <w:rsid w:val="0038678D"/>
    <w:rsid w:val="00386D63"/>
    <w:rsid w:val="003872A3"/>
    <w:rsid w:val="00390078"/>
    <w:rsid w:val="00390125"/>
    <w:rsid w:val="003917BA"/>
    <w:rsid w:val="00392382"/>
    <w:rsid w:val="003924C8"/>
    <w:rsid w:val="00392564"/>
    <w:rsid w:val="00394433"/>
    <w:rsid w:val="003948B7"/>
    <w:rsid w:val="00394C6F"/>
    <w:rsid w:val="003973B4"/>
    <w:rsid w:val="003A0176"/>
    <w:rsid w:val="003A15D2"/>
    <w:rsid w:val="003A1650"/>
    <w:rsid w:val="003A1A91"/>
    <w:rsid w:val="003A3706"/>
    <w:rsid w:val="003A3C7A"/>
    <w:rsid w:val="003A402D"/>
    <w:rsid w:val="003A42D1"/>
    <w:rsid w:val="003A43E5"/>
    <w:rsid w:val="003A48CB"/>
    <w:rsid w:val="003A60B5"/>
    <w:rsid w:val="003A6F77"/>
    <w:rsid w:val="003A7683"/>
    <w:rsid w:val="003A772B"/>
    <w:rsid w:val="003A7874"/>
    <w:rsid w:val="003B01C3"/>
    <w:rsid w:val="003B097A"/>
    <w:rsid w:val="003B123F"/>
    <w:rsid w:val="003B1917"/>
    <w:rsid w:val="003B32DA"/>
    <w:rsid w:val="003B346C"/>
    <w:rsid w:val="003B34AE"/>
    <w:rsid w:val="003B427B"/>
    <w:rsid w:val="003B5523"/>
    <w:rsid w:val="003B6F50"/>
    <w:rsid w:val="003B7618"/>
    <w:rsid w:val="003B7FA9"/>
    <w:rsid w:val="003C0DF0"/>
    <w:rsid w:val="003C1852"/>
    <w:rsid w:val="003C1E7E"/>
    <w:rsid w:val="003C25F9"/>
    <w:rsid w:val="003C3874"/>
    <w:rsid w:val="003C533E"/>
    <w:rsid w:val="003C567F"/>
    <w:rsid w:val="003C5C5E"/>
    <w:rsid w:val="003D0139"/>
    <w:rsid w:val="003D120E"/>
    <w:rsid w:val="003D20EA"/>
    <w:rsid w:val="003D26C1"/>
    <w:rsid w:val="003D2DAE"/>
    <w:rsid w:val="003D3B1C"/>
    <w:rsid w:val="003D5329"/>
    <w:rsid w:val="003D6A31"/>
    <w:rsid w:val="003D6AD2"/>
    <w:rsid w:val="003E06F0"/>
    <w:rsid w:val="003E0942"/>
    <w:rsid w:val="003E0E1A"/>
    <w:rsid w:val="003E1B95"/>
    <w:rsid w:val="003E23DF"/>
    <w:rsid w:val="003E29BA"/>
    <w:rsid w:val="003E2C12"/>
    <w:rsid w:val="003E3110"/>
    <w:rsid w:val="003E469F"/>
    <w:rsid w:val="003E4919"/>
    <w:rsid w:val="003E4A2B"/>
    <w:rsid w:val="003E4DE3"/>
    <w:rsid w:val="003E5485"/>
    <w:rsid w:val="003E6E9E"/>
    <w:rsid w:val="003E799A"/>
    <w:rsid w:val="003E7FEE"/>
    <w:rsid w:val="003F0039"/>
    <w:rsid w:val="003F40BE"/>
    <w:rsid w:val="003F4B33"/>
    <w:rsid w:val="003F4D57"/>
    <w:rsid w:val="003F591C"/>
    <w:rsid w:val="003F60D0"/>
    <w:rsid w:val="003F693E"/>
    <w:rsid w:val="003F70E6"/>
    <w:rsid w:val="003F7819"/>
    <w:rsid w:val="0040116D"/>
    <w:rsid w:val="0040305A"/>
    <w:rsid w:val="004037D4"/>
    <w:rsid w:val="00403B37"/>
    <w:rsid w:val="00404A3E"/>
    <w:rsid w:val="00410F61"/>
    <w:rsid w:val="004117B9"/>
    <w:rsid w:val="004137B0"/>
    <w:rsid w:val="004142E5"/>
    <w:rsid w:val="004158EA"/>
    <w:rsid w:val="0041598B"/>
    <w:rsid w:val="00415FC1"/>
    <w:rsid w:val="004160C9"/>
    <w:rsid w:val="00416B73"/>
    <w:rsid w:val="00417973"/>
    <w:rsid w:val="00417D55"/>
    <w:rsid w:val="004203C3"/>
    <w:rsid w:val="00420BB1"/>
    <w:rsid w:val="00421A25"/>
    <w:rsid w:val="00421CD3"/>
    <w:rsid w:val="004220C7"/>
    <w:rsid w:val="00422250"/>
    <w:rsid w:val="004233CE"/>
    <w:rsid w:val="004236E7"/>
    <w:rsid w:val="0042397D"/>
    <w:rsid w:val="00423B2A"/>
    <w:rsid w:val="0042407D"/>
    <w:rsid w:val="004241EA"/>
    <w:rsid w:val="0042476F"/>
    <w:rsid w:val="00424FDA"/>
    <w:rsid w:val="00430105"/>
    <w:rsid w:val="00430173"/>
    <w:rsid w:val="004304FF"/>
    <w:rsid w:val="00430610"/>
    <w:rsid w:val="00430A15"/>
    <w:rsid w:val="00430E5D"/>
    <w:rsid w:val="0043151D"/>
    <w:rsid w:val="0043186B"/>
    <w:rsid w:val="0043186D"/>
    <w:rsid w:val="00431C65"/>
    <w:rsid w:val="00432490"/>
    <w:rsid w:val="004324D2"/>
    <w:rsid w:val="0043342A"/>
    <w:rsid w:val="00433876"/>
    <w:rsid w:val="00433F6F"/>
    <w:rsid w:val="0043458C"/>
    <w:rsid w:val="00435016"/>
    <w:rsid w:val="00435D81"/>
    <w:rsid w:val="00436154"/>
    <w:rsid w:val="00440058"/>
    <w:rsid w:val="004415C6"/>
    <w:rsid w:val="00441FF3"/>
    <w:rsid w:val="00443DB1"/>
    <w:rsid w:val="004458BB"/>
    <w:rsid w:val="00445C5A"/>
    <w:rsid w:val="00446EDE"/>
    <w:rsid w:val="00447200"/>
    <w:rsid w:val="0045174F"/>
    <w:rsid w:val="004518A2"/>
    <w:rsid w:val="004528F1"/>
    <w:rsid w:val="00453483"/>
    <w:rsid w:val="0045450E"/>
    <w:rsid w:val="00455300"/>
    <w:rsid w:val="0045560B"/>
    <w:rsid w:val="00455C45"/>
    <w:rsid w:val="00455D95"/>
    <w:rsid w:val="00455FC8"/>
    <w:rsid w:val="00456BAA"/>
    <w:rsid w:val="00457A79"/>
    <w:rsid w:val="00460F44"/>
    <w:rsid w:val="004612CD"/>
    <w:rsid w:val="004621F5"/>
    <w:rsid w:val="00462DC4"/>
    <w:rsid w:val="004632A0"/>
    <w:rsid w:val="004650D4"/>
    <w:rsid w:val="00465400"/>
    <w:rsid w:val="00465494"/>
    <w:rsid w:val="00465513"/>
    <w:rsid w:val="00465A08"/>
    <w:rsid w:val="00466A30"/>
    <w:rsid w:val="0046719E"/>
    <w:rsid w:val="004673B3"/>
    <w:rsid w:val="00467E30"/>
    <w:rsid w:val="0047036A"/>
    <w:rsid w:val="00471350"/>
    <w:rsid w:val="004718C5"/>
    <w:rsid w:val="00472B27"/>
    <w:rsid w:val="00473979"/>
    <w:rsid w:val="00473E0C"/>
    <w:rsid w:val="00474798"/>
    <w:rsid w:val="00474D05"/>
    <w:rsid w:val="00475F65"/>
    <w:rsid w:val="0047699F"/>
    <w:rsid w:val="00476A0A"/>
    <w:rsid w:val="00476A68"/>
    <w:rsid w:val="00480901"/>
    <w:rsid w:val="00481916"/>
    <w:rsid w:val="00481956"/>
    <w:rsid w:val="00481A9D"/>
    <w:rsid w:val="00481AEB"/>
    <w:rsid w:val="004823F4"/>
    <w:rsid w:val="0048276F"/>
    <w:rsid w:val="0048527E"/>
    <w:rsid w:val="004864B4"/>
    <w:rsid w:val="00487BA6"/>
    <w:rsid w:val="00487C41"/>
    <w:rsid w:val="004914EA"/>
    <w:rsid w:val="0049158E"/>
    <w:rsid w:val="0049199B"/>
    <w:rsid w:val="00491C10"/>
    <w:rsid w:val="004943B5"/>
    <w:rsid w:val="004950E8"/>
    <w:rsid w:val="004955EE"/>
    <w:rsid w:val="00495AAB"/>
    <w:rsid w:val="004968E0"/>
    <w:rsid w:val="004973C3"/>
    <w:rsid w:val="004978D2"/>
    <w:rsid w:val="004A0CE4"/>
    <w:rsid w:val="004A0D6E"/>
    <w:rsid w:val="004A3DEC"/>
    <w:rsid w:val="004A4356"/>
    <w:rsid w:val="004A450B"/>
    <w:rsid w:val="004A6753"/>
    <w:rsid w:val="004A68C9"/>
    <w:rsid w:val="004A7CF7"/>
    <w:rsid w:val="004B1029"/>
    <w:rsid w:val="004B1411"/>
    <w:rsid w:val="004B1986"/>
    <w:rsid w:val="004B4E1C"/>
    <w:rsid w:val="004B520C"/>
    <w:rsid w:val="004B5C00"/>
    <w:rsid w:val="004C069C"/>
    <w:rsid w:val="004C06F5"/>
    <w:rsid w:val="004C0CAF"/>
    <w:rsid w:val="004C0D93"/>
    <w:rsid w:val="004C148B"/>
    <w:rsid w:val="004C1997"/>
    <w:rsid w:val="004C511A"/>
    <w:rsid w:val="004C51D2"/>
    <w:rsid w:val="004C5F6D"/>
    <w:rsid w:val="004C7404"/>
    <w:rsid w:val="004D065F"/>
    <w:rsid w:val="004D2D81"/>
    <w:rsid w:val="004D3C87"/>
    <w:rsid w:val="004D4819"/>
    <w:rsid w:val="004D4A98"/>
    <w:rsid w:val="004D4C29"/>
    <w:rsid w:val="004D536D"/>
    <w:rsid w:val="004D5EEE"/>
    <w:rsid w:val="004D6B1F"/>
    <w:rsid w:val="004D725D"/>
    <w:rsid w:val="004E0FE5"/>
    <w:rsid w:val="004E175A"/>
    <w:rsid w:val="004E1ACA"/>
    <w:rsid w:val="004E1F40"/>
    <w:rsid w:val="004E2596"/>
    <w:rsid w:val="004E3300"/>
    <w:rsid w:val="004E3B58"/>
    <w:rsid w:val="004E4449"/>
    <w:rsid w:val="004E5C07"/>
    <w:rsid w:val="004E5C7C"/>
    <w:rsid w:val="004E625A"/>
    <w:rsid w:val="004E66F5"/>
    <w:rsid w:val="004E6DAA"/>
    <w:rsid w:val="004E7220"/>
    <w:rsid w:val="004E7A28"/>
    <w:rsid w:val="004F07E9"/>
    <w:rsid w:val="004F2A2D"/>
    <w:rsid w:val="004F2D28"/>
    <w:rsid w:val="004F5037"/>
    <w:rsid w:val="004F6A20"/>
    <w:rsid w:val="004F6D12"/>
    <w:rsid w:val="00500CA0"/>
    <w:rsid w:val="00502119"/>
    <w:rsid w:val="00503324"/>
    <w:rsid w:val="0050354D"/>
    <w:rsid w:val="00504D0B"/>
    <w:rsid w:val="005052A9"/>
    <w:rsid w:val="005069DD"/>
    <w:rsid w:val="00510E08"/>
    <w:rsid w:val="00510E36"/>
    <w:rsid w:val="005120FC"/>
    <w:rsid w:val="00512A35"/>
    <w:rsid w:val="00513660"/>
    <w:rsid w:val="005139A0"/>
    <w:rsid w:val="005142F3"/>
    <w:rsid w:val="005144BC"/>
    <w:rsid w:val="005147A4"/>
    <w:rsid w:val="0051496B"/>
    <w:rsid w:val="00515E79"/>
    <w:rsid w:val="0052097A"/>
    <w:rsid w:val="00521074"/>
    <w:rsid w:val="005228EE"/>
    <w:rsid w:val="00523344"/>
    <w:rsid w:val="00524217"/>
    <w:rsid w:val="00524F14"/>
    <w:rsid w:val="00525148"/>
    <w:rsid w:val="00526449"/>
    <w:rsid w:val="00526A59"/>
    <w:rsid w:val="00527402"/>
    <w:rsid w:val="00530026"/>
    <w:rsid w:val="0053017B"/>
    <w:rsid w:val="0053086F"/>
    <w:rsid w:val="00531B34"/>
    <w:rsid w:val="005323C3"/>
    <w:rsid w:val="00532EB8"/>
    <w:rsid w:val="0053343C"/>
    <w:rsid w:val="00534267"/>
    <w:rsid w:val="00534625"/>
    <w:rsid w:val="00534FA5"/>
    <w:rsid w:val="005368A1"/>
    <w:rsid w:val="00537652"/>
    <w:rsid w:val="0054184D"/>
    <w:rsid w:val="00541B38"/>
    <w:rsid w:val="0054285C"/>
    <w:rsid w:val="005434A6"/>
    <w:rsid w:val="005438E8"/>
    <w:rsid w:val="0054391C"/>
    <w:rsid w:val="00543C93"/>
    <w:rsid w:val="00543CFB"/>
    <w:rsid w:val="00544966"/>
    <w:rsid w:val="00545E81"/>
    <w:rsid w:val="00546DEA"/>
    <w:rsid w:val="00546DF1"/>
    <w:rsid w:val="005508E5"/>
    <w:rsid w:val="00550B39"/>
    <w:rsid w:val="00551489"/>
    <w:rsid w:val="005524BF"/>
    <w:rsid w:val="005531BB"/>
    <w:rsid w:val="005536A7"/>
    <w:rsid w:val="005536C0"/>
    <w:rsid w:val="00555CE9"/>
    <w:rsid w:val="005561F6"/>
    <w:rsid w:val="00557755"/>
    <w:rsid w:val="00557AFB"/>
    <w:rsid w:val="00560631"/>
    <w:rsid w:val="00561703"/>
    <w:rsid w:val="00561DD0"/>
    <w:rsid w:val="0056353C"/>
    <w:rsid w:val="00565199"/>
    <w:rsid w:val="005666AB"/>
    <w:rsid w:val="00566787"/>
    <w:rsid w:val="00566B84"/>
    <w:rsid w:val="005674D0"/>
    <w:rsid w:val="00567748"/>
    <w:rsid w:val="0057030D"/>
    <w:rsid w:val="00570DFA"/>
    <w:rsid w:val="00572514"/>
    <w:rsid w:val="00572548"/>
    <w:rsid w:val="005742EB"/>
    <w:rsid w:val="005745A8"/>
    <w:rsid w:val="00574A6A"/>
    <w:rsid w:val="00574A93"/>
    <w:rsid w:val="0057541F"/>
    <w:rsid w:val="00575B3E"/>
    <w:rsid w:val="00576209"/>
    <w:rsid w:val="005765F4"/>
    <w:rsid w:val="005766B6"/>
    <w:rsid w:val="00576E86"/>
    <w:rsid w:val="00576F8A"/>
    <w:rsid w:val="005804E5"/>
    <w:rsid w:val="00580EEC"/>
    <w:rsid w:val="00581057"/>
    <w:rsid w:val="00583194"/>
    <w:rsid w:val="00584B06"/>
    <w:rsid w:val="00585DA8"/>
    <w:rsid w:val="00585DE9"/>
    <w:rsid w:val="00585EB1"/>
    <w:rsid w:val="00587B7B"/>
    <w:rsid w:val="00587ECC"/>
    <w:rsid w:val="00587EFF"/>
    <w:rsid w:val="00590C3A"/>
    <w:rsid w:val="00590C50"/>
    <w:rsid w:val="00591666"/>
    <w:rsid w:val="00591D7E"/>
    <w:rsid w:val="0059365F"/>
    <w:rsid w:val="00596067"/>
    <w:rsid w:val="00596F73"/>
    <w:rsid w:val="00597976"/>
    <w:rsid w:val="00597AB4"/>
    <w:rsid w:val="005A00CB"/>
    <w:rsid w:val="005A054E"/>
    <w:rsid w:val="005A0A95"/>
    <w:rsid w:val="005A189C"/>
    <w:rsid w:val="005A1DA7"/>
    <w:rsid w:val="005A270C"/>
    <w:rsid w:val="005A2B82"/>
    <w:rsid w:val="005A2F91"/>
    <w:rsid w:val="005A32F4"/>
    <w:rsid w:val="005A3A54"/>
    <w:rsid w:val="005A3AEB"/>
    <w:rsid w:val="005A4A70"/>
    <w:rsid w:val="005A5BA9"/>
    <w:rsid w:val="005A64C3"/>
    <w:rsid w:val="005A679B"/>
    <w:rsid w:val="005A6CB1"/>
    <w:rsid w:val="005A7034"/>
    <w:rsid w:val="005A7085"/>
    <w:rsid w:val="005A7333"/>
    <w:rsid w:val="005A7345"/>
    <w:rsid w:val="005A76CD"/>
    <w:rsid w:val="005A7F98"/>
    <w:rsid w:val="005B0E4D"/>
    <w:rsid w:val="005B15E7"/>
    <w:rsid w:val="005B1D7B"/>
    <w:rsid w:val="005B2D75"/>
    <w:rsid w:val="005B2FBF"/>
    <w:rsid w:val="005B3093"/>
    <w:rsid w:val="005B313E"/>
    <w:rsid w:val="005B34D6"/>
    <w:rsid w:val="005B42FF"/>
    <w:rsid w:val="005B4388"/>
    <w:rsid w:val="005B5B21"/>
    <w:rsid w:val="005B6ABD"/>
    <w:rsid w:val="005B745B"/>
    <w:rsid w:val="005B7A17"/>
    <w:rsid w:val="005C0404"/>
    <w:rsid w:val="005C10C4"/>
    <w:rsid w:val="005C1221"/>
    <w:rsid w:val="005C2036"/>
    <w:rsid w:val="005C2268"/>
    <w:rsid w:val="005C2308"/>
    <w:rsid w:val="005C3C64"/>
    <w:rsid w:val="005C4081"/>
    <w:rsid w:val="005C44B1"/>
    <w:rsid w:val="005C63E8"/>
    <w:rsid w:val="005C7A65"/>
    <w:rsid w:val="005C7EE6"/>
    <w:rsid w:val="005D0A9D"/>
    <w:rsid w:val="005D1202"/>
    <w:rsid w:val="005D13E7"/>
    <w:rsid w:val="005D21C3"/>
    <w:rsid w:val="005D2BF3"/>
    <w:rsid w:val="005D41C1"/>
    <w:rsid w:val="005D453A"/>
    <w:rsid w:val="005D5A28"/>
    <w:rsid w:val="005D6BEB"/>
    <w:rsid w:val="005D71F4"/>
    <w:rsid w:val="005D7653"/>
    <w:rsid w:val="005E18DD"/>
    <w:rsid w:val="005E2ED6"/>
    <w:rsid w:val="005E5239"/>
    <w:rsid w:val="005E53DF"/>
    <w:rsid w:val="005E5988"/>
    <w:rsid w:val="005E66CD"/>
    <w:rsid w:val="005E67F6"/>
    <w:rsid w:val="005E7660"/>
    <w:rsid w:val="005E7668"/>
    <w:rsid w:val="005F0879"/>
    <w:rsid w:val="005F2A8F"/>
    <w:rsid w:val="005F2D37"/>
    <w:rsid w:val="005F3168"/>
    <w:rsid w:val="005F3E68"/>
    <w:rsid w:val="005F4304"/>
    <w:rsid w:val="005F51C7"/>
    <w:rsid w:val="005F5318"/>
    <w:rsid w:val="005F5A52"/>
    <w:rsid w:val="005F6392"/>
    <w:rsid w:val="005F67E6"/>
    <w:rsid w:val="005F70D6"/>
    <w:rsid w:val="005F77A8"/>
    <w:rsid w:val="00600F14"/>
    <w:rsid w:val="00601582"/>
    <w:rsid w:val="00601B3F"/>
    <w:rsid w:val="00602905"/>
    <w:rsid w:val="00602AF9"/>
    <w:rsid w:val="00603568"/>
    <w:rsid w:val="006035B9"/>
    <w:rsid w:val="0060559C"/>
    <w:rsid w:val="0060713E"/>
    <w:rsid w:val="00610929"/>
    <w:rsid w:val="00610DE0"/>
    <w:rsid w:val="00611007"/>
    <w:rsid w:val="00611DE7"/>
    <w:rsid w:val="006128BA"/>
    <w:rsid w:val="00613321"/>
    <w:rsid w:val="00613421"/>
    <w:rsid w:val="00613755"/>
    <w:rsid w:val="0061505D"/>
    <w:rsid w:val="00615E52"/>
    <w:rsid w:val="00615EFD"/>
    <w:rsid w:val="00616509"/>
    <w:rsid w:val="006174ED"/>
    <w:rsid w:val="0062023C"/>
    <w:rsid w:val="006209CC"/>
    <w:rsid w:val="0062116B"/>
    <w:rsid w:val="00622235"/>
    <w:rsid w:val="00622EA3"/>
    <w:rsid w:val="0062486A"/>
    <w:rsid w:val="0062498A"/>
    <w:rsid w:val="00624DD8"/>
    <w:rsid w:val="006258DC"/>
    <w:rsid w:val="00625EC6"/>
    <w:rsid w:val="006265D0"/>
    <w:rsid w:val="0062673C"/>
    <w:rsid w:val="00626CB2"/>
    <w:rsid w:val="0062704F"/>
    <w:rsid w:val="006271B5"/>
    <w:rsid w:val="006308AA"/>
    <w:rsid w:val="00630A15"/>
    <w:rsid w:val="00631EBB"/>
    <w:rsid w:val="00632156"/>
    <w:rsid w:val="0063511D"/>
    <w:rsid w:val="00635856"/>
    <w:rsid w:val="006359F3"/>
    <w:rsid w:val="00636F53"/>
    <w:rsid w:val="00640517"/>
    <w:rsid w:val="00640720"/>
    <w:rsid w:val="00640766"/>
    <w:rsid w:val="006407C8"/>
    <w:rsid w:val="00640805"/>
    <w:rsid w:val="006422C4"/>
    <w:rsid w:val="006427E0"/>
    <w:rsid w:val="00642D21"/>
    <w:rsid w:val="0064409A"/>
    <w:rsid w:val="006444B5"/>
    <w:rsid w:val="00644F23"/>
    <w:rsid w:val="00645752"/>
    <w:rsid w:val="00645A9B"/>
    <w:rsid w:val="00645B02"/>
    <w:rsid w:val="006500F2"/>
    <w:rsid w:val="00650B67"/>
    <w:rsid w:val="006515C9"/>
    <w:rsid w:val="00651650"/>
    <w:rsid w:val="00651719"/>
    <w:rsid w:val="006534C3"/>
    <w:rsid w:val="00653CF1"/>
    <w:rsid w:val="00654706"/>
    <w:rsid w:val="00654794"/>
    <w:rsid w:val="00655422"/>
    <w:rsid w:val="0065587D"/>
    <w:rsid w:val="00655FB8"/>
    <w:rsid w:val="00656E58"/>
    <w:rsid w:val="00660ECE"/>
    <w:rsid w:val="00661139"/>
    <w:rsid w:val="006613C4"/>
    <w:rsid w:val="00661DFA"/>
    <w:rsid w:val="00662D05"/>
    <w:rsid w:val="006647E3"/>
    <w:rsid w:val="00664C41"/>
    <w:rsid w:val="00664D65"/>
    <w:rsid w:val="0066514B"/>
    <w:rsid w:val="00666328"/>
    <w:rsid w:val="0066751C"/>
    <w:rsid w:val="00670141"/>
    <w:rsid w:val="00670507"/>
    <w:rsid w:val="006705BF"/>
    <w:rsid w:val="00670C90"/>
    <w:rsid w:val="00671257"/>
    <w:rsid w:val="00671797"/>
    <w:rsid w:val="00671E5D"/>
    <w:rsid w:val="0067221D"/>
    <w:rsid w:val="006727D7"/>
    <w:rsid w:val="00672820"/>
    <w:rsid w:val="0067368C"/>
    <w:rsid w:val="0067378C"/>
    <w:rsid w:val="00673AFF"/>
    <w:rsid w:val="00674B4E"/>
    <w:rsid w:val="006758AC"/>
    <w:rsid w:val="00675A29"/>
    <w:rsid w:val="00675B89"/>
    <w:rsid w:val="00675C7D"/>
    <w:rsid w:val="00676630"/>
    <w:rsid w:val="006773B8"/>
    <w:rsid w:val="00677BF9"/>
    <w:rsid w:val="0068058A"/>
    <w:rsid w:val="00680B89"/>
    <w:rsid w:val="00680F03"/>
    <w:rsid w:val="00681A7C"/>
    <w:rsid w:val="00681E37"/>
    <w:rsid w:val="00682D6B"/>
    <w:rsid w:val="00683DB9"/>
    <w:rsid w:val="0068416F"/>
    <w:rsid w:val="00684202"/>
    <w:rsid w:val="00684C57"/>
    <w:rsid w:val="00684CDF"/>
    <w:rsid w:val="00685658"/>
    <w:rsid w:val="006874CA"/>
    <w:rsid w:val="006904A2"/>
    <w:rsid w:val="00691F30"/>
    <w:rsid w:val="00692F8F"/>
    <w:rsid w:val="00694B93"/>
    <w:rsid w:val="00694D13"/>
    <w:rsid w:val="006951DC"/>
    <w:rsid w:val="0069658D"/>
    <w:rsid w:val="00696787"/>
    <w:rsid w:val="00696AE2"/>
    <w:rsid w:val="006977E5"/>
    <w:rsid w:val="006978C5"/>
    <w:rsid w:val="006A18D3"/>
    <w:rsid w:val="006A1939"/>
    <w:rsid w:val="006A2195"/>
    <w:rsid w:val="006A27B1"/>
    <w:rsid w:val="006A3484"/>
    <w:rsid w:val="006A36C0"/>
    <w:rsid w:val="006A378B"/>
    <w:rsid w:val="006A79F5"/>
    <w:rsid w:val="006A7F42"/>
    <w:rsid w:val="006A7FBF"/>
    <w:rsid w:val="006B0BC2"/>
    <w:rsid w:val="006B1464"/>
    <w:rsid w:val="006B16DC"/>
    <w:rsid w:val="006B2009"/>
    <w:rsid w:val="006B2AF5"/>
    <w:rsid w:val="006B2FAF"/>
    <w:rsid w:val="006B3194"/>
    <w:rsid w:val="006B33FB"/>
    <w:rsid w:val="006B38DC"/>
    <w:rsid w:val="006B3EC6"/>
    <w:rsid w:val="006B48ED"/>
    <w:rsid w:val="006B6325"/>
    <w:rsid w:val="006B6E81"/>
    <w:rsid w:val="006B7274"/>
    <w:rsid w:val="006B73AD"/>
    <w:rsid w:val="006B758A"/>
    <w:rsid w:val="006B7F7D"/>
    <w:rsid w:val="006C258F"/>
    <w:rsid w:val="006C34D1"/>
    <w:rsid w:val="006C47AA"/>
    <w:rsid w:val="006C5413"/>
    <w:rsid w:val="006C55C6"/>
    <w:rsid w:val="006C5B93"/>
    <w:rsid w:val="006C674B"/>
    <w:rsid w:val="006C6836"/>
    <w:rsid w:val="006C69DF"/>
    <w:rsid w:val="006C7A91"/>
    <w:rsid w:val="006C7BB2"/>
    <w:rsid w:val="006D0928"/>
    <w:rsid w:val="006D0BDA"/>
    <w:rsid w:val="006D16D3"/>
    <w:rsid w:val="006D16F6"/>
    <w:rsid w:val="006D24F1"/>
    <w:rsid w:val="006D2F64"/>
    <w:rsid w:val="006D6F09"/>
    <w:rsid w:val="006D6FF4"/>
    <w:rsid w:val="006D70AC"/>
    <w:rsid w:val="006E0E11"/>
    <w:rsid w:val="006E0E2D"/>
    <w:rsid w:val="006E2F1E"/>
    <w:rsid w:val="006E389B"/>
    <w:rsid w:val="006E4A0F"/>
    <w:rsid w:val="006E4AAA"/>
    <w:rsid w:val="006E4DDF"/>
    <w:rsid w:val="006E5101"/>
    <w:rsid w:val="006E6A8E"/>
    <w:rsid w:val="006E6D04"/>
    <w:rsid w:val="006E72B1"/>
    <w:rsid w:val="006F008A"/>
    <w:rsid w:val="006F078C"/>
    <w:rsid w:val="006F0BBE"/>
    <w:rsid w:val="006F1964"/>
    <w:rsid w:val="006F1EB6"/>
    <w:rsid w:val="006F27F0"/>
    <w:rsid w:val="006F31F5"/>
    <w:rsid w:val="006F39D4"/>
    <w:rsid w:val="006F4C7A"/>
    <w:rsid w:val="006F51F7"/>
    <w:rsid w:val="006F6357"/>
    <w:rsid w:val="006F6521"/>
    <w:rsid w:val="006F67B9"/>
    <w:rsid w:val="006F7684"/>
    <w:rsid w:val="006F799E"/>
    <w:rsid w:val="006F7C08"/>
    <w:rsid w:val="0070110C"/>
    <w:rsid w:val="007016E4"/>
    <w:rsid w:val="00702206"/>
    <w:rsid w:val="007032C6"/>
    <w:rsid w:val="00703973"/>
    <w:rsid w:val="00704000"/>
    <w:rsid w:val="0070494A"/>
    <w:rsid w:val="00704DA3"/>
    <w:rsid w:val="0070506A"/>
    <w:rsid w:val="00706691"/>
    <w:rsid w:val="007075AF"/>
    <w:rsid w:val="007076F1"/>
    <w:rsid w:val="007079ED"/>
    <w:rsid w:val="00707ACE"/>
    <w:rsid w:val="00707B67"/>
    <w:rsid w:val="0071025A"/>
    <w:rsid w:val="007107F7"/>
    <w:rsid w:val="007120B1"/>
    <w:rsid w:val="007129B7"/>
    <w:rsid w:val="00712BD1"/>
    <w:rsid w:val="00713554"/>
    <w:rsid w:val="00714431"/>
    <w:rsid w:val="007149B1"/>
    <w:rsid w:val="00714E9E"/>
    <w:rsid w:val="007155BB"/>
    <w:rsid w:val="00715971"/>
    <w:rsid w:val="00715A42"/>
    <w:rsid w:val="00716BDF"/>
    <w:rsid w:val="00716D78"/>
    <w:rsid w:val="00717704"/>
    <w:rsid w:val="0071770B"/>
    <w:rsid w:val="0071777C"/>
    <w:rsid w:val="00717BB6"/>
    <w:rsid w:val="00720A65"/>
    <w:rsid w:val="00720D62"/>
    <w:rsid w:val="0072395F"/>
    <w:rsid w:val="00723CA7"/>
    <w:rsid w:val="007243F3"/>
    <w:rsid w:val="0072524A"/>
    <w:rsid w:val="00726AC8"/>
    <w:rsid w:val="0072799E"/>
    <w:rsid w:val="00730E87"/>
    <w:rsid w:val="007314A6"/>
    <w:rsid w:val="00731CB6"/>
    <w:rsid w:val="007322D4"/>
    <w:rsid w:val="00732AFF"/>
    <w:rsid w:val="00732F86"/>
    <w:rsid w:val="0073307F"/>
    <w:rsid w:val="00734CC2"/>
    <w:rsid w:val="00735998"/>
    <w:rsid w:val="00740524"/>
    <w:rsid w:val="00740E13"/>
    <w:rsid w:val="00740F76"/>
    <w:rsid w:val="00740FEF"/>
    <w:rsid w:val="00741547"/>
    <w:rsid w:val="00741B4A"/>
    <w:rsid w:val="00741D27"/>
    <w:rsid w:val="007445DE"/>
    <w:rsid w:val="007449A1"/>
    <w:rsid w:val="007450E5"/>
    <w:rsid w:val="007452CE"/>
    <w:rsid w:val="00745647"/>
    <w:rsid w:val="00745C5E"/>
    <w:rsid w:val="0074697F"/>
    <w:rsid w:val="00750474"/>
    <w:rsid w:val="00750E17"/>
    <w:rsid w:val="00751912"/>
    <w:rsid w:val="00751C3F"/>
    <w:rsid w:val="007527D1"/>
    <w:rsid w:val="007541DE"/>
    <w:rsid w:val="00754E7F"/>
    <w:rsid w:val="00755AAB"/>
    <w:rsid w:val="0075737C"/>
    <w:rsid w:val="007577DA"/>
    <w:rsid w:val="007578F5"/>
    <w:rsid w:val="007579A9"/>
    <w:rsid w:val="0076075D"/>
    <w:rsid w:val="00761014"/>
    <w:rsid w:val="007610B3"/>
    <w:rsid w:val="0076152F"/>
    <w:rsid w:val="007617E6"/>
    <w:rsid w:val="00761B3D"/>
    <w:rsid w:val="007622B0"/>
    <w:rsid w:val="00762766"/>
    <w:rsid w:val="00762E4E"/>
    <w:rsid w:val="00763FB0"/>
    <w:rsid w:val="007645C4"/>
    <w:rsid w:val="00764DC4"/>
    <w:rsid w:val="00765C8F"/>
    <w:rsid w:val="007661AB"/>
    <w:rsid w:val="007668F4"/>
    <w:rsid w:val="0076696E"/>
    <w:rsid w:val="00766F89"/>
    <w:rsid w:val="0076729E"/>
    <w:rsid w:val="00767E0C"/>
    <w:rsid w:val="00770445"/>
    <w:rsid w:val="0077146C"/>
    <w:rsid w:val="00771950"/>
    <w:rsid w:val="00771B79"/>
    <w:rsid w:val="0077224A"/>
    <w:rsid w:val="00773088"/>
    <w:rsid w:val="007741D6"/>
    <w:rsid w:val="007743CF"/>
    <w:rsid w:val="0077455D"/>
    <w:rsid w:val="0077470E"/>
    <w:rsid w:val="0077525F"/>
    <w:rsid w:val="00775A14"/>
    <w:rsid w:val="00780006"/>
    <w:rsid w:val="00780E2E"/>
    <w:rsid w:val="00780F57"/>
    <w:rsid w:val="00780FF1"/>
    <w:rsid w:val="00781276"/>
    <w:rsid w:val="00781438"/>
    <w:rsid w:val="007819CE"/>
    <w:rsid w:val="00784098"/>
    <w:rsid w:val="00784341"/>
    <w:rsid w:val="007847FA"/>
    <w:rsid w:val="00786DD0"/>
    <w:rsid w:val="00787B16"/>
    <w:rsid w:val="00790710"/>
    <w:rsid w:val="0079100F"/>
    <w:rsid w:val="00791A6D"/>
    <w:rsid w:val="00791A7A"/>
    <w:rsid w:val="00792086"/>
    <w:rsid w:val="00792476"/>
    <w:rsid w:val="00792E8C"/>
    <w:rsid w:val="00793194"/>
    <w:rsid w:val="007939CE"/>
    <w:rsid w:val="007944C2"/>
    <w:rsid w:val="00794BD5"/>
    <w:rsid w:val="00797409"/>
    <w:rsid w:val="00797C1E"/>
    <w:rsid w:val="007A000B"/>
    <w:rsid w:val="007A0111"/>
    <w:rsid w:val="007A0597"/>
    <w:rsid w:val="007A1CAB"/>
    <w:rsid w:val="007A4090"/>
    <w:rsid w:val="007A4160"/>
    <w:rsid w:val="007A4EFE"/>
    <w:rsid w:val="007A5299"/>
    <w:rsid w:val="007A5528"/>
    <w:rsid w:val="007A6731"/>
    <w:rsid w:val="007A68ED"/>
    <w:rsid w:val="007A707F"/>
    <w:rsid w:val="007A7278"/>
    <w:rsid w:val="007A7411"/>
    <w:rsid w:val="007B09C1"/>
    <w:rsid w:val="007B0DBC"/>
    <w:rsid w:val="007B16AA"/>
    <w:rsid w:val="007B189F"/>
    <w:rsid w:val="007B19F9"/>
    <w:rsid w:val="007B1CB6"/>
    <w:rsid w:val="007B2716"/>
    <w:rsid w:val="007B3FA5"/>
    <w:rsid w:val="007B4530"/>
    <w:rsid w:val="007B4787"/>
    <w:rsid w:val="007B5306"/>
    <w:rsid w:val="007B5317"/>
    <w:rsid w:val="007B5AED"/>
    <w:rsid w:val="007B5BDD"/>
    <w:rsid w:val="007B6FEF"/>
    <w:rsid w:val="007B7022"/>
    <w:rsid w:val="007B7A1F"/>
    <w:rsid w:val="007C0112"/>
    <w:rsid w:val="007C0A6D"/>
    <w:rsid w:val="007C10A7"/>
    <w:rsid w:val="007C15ED"/>
    <w:rsid w:val="007C1692"/>
    <w:rsid w:val="007C1C3C"/>
    <w:rsid w:val="007C2CBF"/>
    <w:rsid w:val="007C2E01"/>
    <w:rsid w:val="007C3CC6"/>
    <w:rsid w:val="007C4446"/>
    <w:rsid w:val="007C446F"/>
    <w:rsid w:val="007C4B25"/>
    <w:rsid w:val="007C5A53"/>
    <w:rsid w:val="007C6001"/>
    <w:rsid w:val="007C6804"/>
    <w:rsid w:val="007C68F4"/>
    <w:rsid w:val="007C7D0E"/>
    <w:rsid w:val="007D0C2D"/>
    <w:rsid w:val="007D11AE"/>
    <w:rsid w:val="007D1BED"/>
    <w:rsid w:val="007D27F0"/>
    <w:rsid w:val="007D348F"/>
    <w:rsid w:val="007D3BB3"/>
    <w:rsid w:val="007D4222"/>
    <w:rsid w:val="007D4766"/>
    <w:rsid w:val="007D742A"/>
    <w:rsid w:val="007D7A60"/>
    <w:rsid w:val="007D7BD1"/>
    <w:rsid w:val="007E241E"/>
    <w:rsid w:val="007E26EB"/>
    <w:rsid w:val="007E29D3"/>
    <w:rsid w:val="007E2E84"/>
    <w:rsid w:val="007E4BFE"/>
    <w:rsid w:val="007E6072"/>
    <w:rsid w:val="007E6508"/>
    <w:rsid w:val="007F0871"/>
    <w:rsid w:val="007F098D"/>
    <w:rsid w:val="007F0EE3"/>
    <w:rsid w:val="007F1522"/>
    <w:rsid w:val="007F1532"/>
    <w:rsid w:val="007F1E09"/>
    <w:rsid w:val="007F2A1C"/>
    <w:rsid w:val="007F2B90"/>
    <w:rsid w:val="007F3653"/>
    <w:rsid w:val="007F399E"/>
    <w:rsid w:val="007F6AE7"/>
    <w:rsid w:val="007F7B65"/>
    <w:rsid w:val="00800499"/>
    <w:rsid w:val="0080060D"/>
    <w:rsid w:val="0080088D"/>
    <w:rsid w:val="008008C4"/>
    <w:rsid w:val="00801282"/>
    <w:rsid w:val="00801448"/>
    <w:rsid w:val="00801A2B"/>
    <w:rsid w:val="00801AA8"/>
    <w:rsid w:val="00801D15"/>
    <w:rsid w:val="008028AF"/>
    <w:rsid w:val="00803DB9"/>
    <w:rsid w:val="00806065"/>
    <w:rsid w:val="0080678F"/>
    <w:rsid w:val="00807DD6"/>
    <w:rsid w:val="008102DA"/>
    <w:rsid w:val="008103AD"/>
    <w:rsid w:val="00810C03"/>
    <w:rsid w:val="008112B6"/>
    <w:rsid w:val="00813D6F"/>
    <w:rsid w:val="00813DEA"/>
    <w:rsid w:val="00814228"/>
    <w:rsid w:val="00814556"/>
    <w:rsid w:val="00815528"/>
    <w:rsid w:val="00815F81"/>
    <w:rsid w:val="008161DA"/>
    <w:rsid w:val="00817C34"/>
    <w:rsid w:val="0082069E"/>
    <w:rsid w:val="00821E1E"/>
    <w:rsid w:val="008228D2"/>
    <w:rsid w:val="00822A02"/>
    <w:rsid w:val="00822A4B"/>
    <w:rsid w:val="00822F58"/>
    <w:rsid w:val="008230E2"/>
    <w:rsid w:val="0082336A"/>
    <w:rsid w:val="0082555C"/>
    <w:rsid w:val="00825854"/>
    <w:rsid w:val="00825BD3"/>
    <w:rsid w:val="00826A6B"/>
    <w:rsid w:val="00827467"/>
    <w:rsid w:val="008276D9"/>
    <w:rsid w:val="00827BDF"/>
    <w:rsid w:val="00827E30"/>
    <w:rsid w:val="00831A33"/>
    <w:rsid w:val="00832075"/>
    <w:rsid w:val="00833028"/>
    <w:rsid w:val="00833CC7"/>
    <w:rsid w:val="008340C9"/>
    <w:rsid w:val="00834100"/>
    <w:rsid w:val="00835279"/>
    <w:rsid w:val="00835782"/>
    <w:rsid w:val="00835B21"/>
    <w:rsid w:val="008362C6"/>
    <w:rsid w:val="0083759A"/>
    <w:rsid w:val="008375B5"/>
    <w:rsid w:val="008377F0"/>
    <w:rsid w:val="00840015"/>
    <w:rsid w:val="00840765"/>
    <w:rsid w:val="00842111"/>
    <w:rsid w:val="008427C4"/>
    <w:rsid w:val="00842D68"/>
    <w:rsid w:val="008438E2"/>
    <w:rsid w:val="00844828"/>
    <w:rsid w:val="00844F26"/>
    <w:rsid w:val="00845DA4"/>
    <w:rsid w:val="00846495"/>
    <w:rsid w:val="00847660"/>
    <w:rsid w:val="00847A3C"/>
    <w:rsid w:val="00850147"/>
    <w:rsid w:val="008510CF"/>
    <w:rsid w:val="00851636"/>
    <w:rsid w:val="008526DF"/>
    <w:rsid w:val="00853B05"/>
    <w:rsid w:val="00853B0A"/>
    <w:rsid w:val="008541E8"/>
    <w:rsid w:val="00856217"/>
    <w:rsid w:val="008602DC"/>
    <w:rsid w:val="0086090E"/>
    <w:rsid w:val="00860BF4"/>
    <w:rsid w:val="00861413"/>
    <w:rsid w:val="00861BC2"/>
    <w:rsid w:val="00862308"/>
    <w:rsid w:val="00862670"/>
    <w:rsid w:val="00864884"/>
    <w:rsid w:val="00865853"/>
    <w:rsid w:val="008708AF"/>
    <w:rsid w:val="00870AD6"/>
    <w:rsid w:val="00871A23"/>
    <w:rsid w:val="00871FF7"/>
    <w:rsid w:val="008725AC"/>
    <w:rsid w:val="00872C48"/>
    <w:rsid w:val="00873DF5"/>
    <w:rsid w:val="0087481E"/>
    <w:rsid w:val="00874966"/>
    <w:rsid w:val="00875C0C"/>
    <w:rsid w:val="00877ADA"/>
    <w:rsid w:val="008817E2"/>
    <w:rsid w:val="00881B8F"/>
    <w:rsid w:val="00882B74"/>
    <w:rsid w:val="008844BD"/>
    <w:rsid w:val="0088548B"/>
    <w:rsid w:val="0088680F"/>
    <w:rsid w:val="00886B1B"/>
    <w:rsid w:val="00886FA2"/>
    <w:rsid w:val="0088763F"/>
    <w:rsid w:val="00887741"/>
    <w:rsid w:val="00887BF2"/>
    <w:rsid w:val="00890804"/>
    <w:rsid w:val="00891725"/>
    <w:rsid w:val="008917A7"/>
    <w:rsid w:val="008922FA"/>
    <w:rsid w:val="0089235E"/>
    <w:rsid w:val="0089310D"/>
    <w:rsid w:val="00893751"/>
    <w:rsid w:val="008942C2"/>
    <w:rsid w:val="00894691"/>
    <w:rsid w:val="0089493F"/>
    <w:rsid w:val="00894972"/>
    <w:rsid w:val="008949CB"/>
    <w:rsid w:val="0089570E"/>
    <w:rsid w:val="008968A2"/>
    <w:rsid w:val="00896B2A"/>
    <w:rsid w:val="008973E4"/>
    <w:rsid w:val="008A02C4"/>
    <w:rsid w:val="008A191D"/>
    <w:rsid w:val="008A1B98"/>
    <w:rsid w:val="008A260B"/>
    <w:rsid w:val="008A345A"/>
    <w:rsid w:val="008A376E"/>
    <w:rsid w:val="008A4155"/>
    <w:rsid w:val="008A415B"/>
    <w:rsid w:val="008A41F1"/>
    <w:rsid w:val="008A4E4E"/>
    <w:rsid w:val="008A5510"/>
    <w:rsid w:val="008A6D96"/>
    <w:rsid w:val="008A70F0"/>
    <w:rsid w:val="008A7AA1"/>
    <w:rsid w:val="008B00EB"/>
    <w:rsid w:val="008B11ED"/>
    <w:rsid w:val="008B21C7"/>
    <w:rsid w:val="008B2BE5"/>
    <w:rsid w:val="008B2D0C"/>
    <w:rsid w:val="008B3460"/>
    <w:rsid w:val="008B38EA"/>
    <w:rsid w:val="008B3C33"/>
    <w:rsid w:val="008B42BC"/>
    <w:rsid w:val="008B5240"/>
    <w:rsid w:val="008B5AD2"/>
    <w:rsid w:val="008B5D32"/>
    <w:rsid w:val="008B621F"/>
    <w:rsid w:val="008B6331"/>
    <w:rsid w:val="008B6B78"/>
    <w:rsid w:val="008B6E49"/>
    <w:rsid w:val="008C058F"/>
    <w:rsid w:val="008C05B7"/>
    <w:rsid w:val="008C1181"/>
    <w:rsid w:val="008C13A4"/>
    <w:rsid w:val="008C1AAE"/>
    <w:rsid w:val="008C2036"/>
    <w:rsid w:val="008C2447"/>
    <w:rsid w:val="008C251B"/>
    <w:rsid w:val="008C26E6"/>
    <w:rsid w:val="008C2FEA"/>
    <w:rsid w:val="008C3351"/>
    <w:rsid w:val="008C357A"/>
    <w:rsid w:val="008C37C2"/>
    <w:rsid w:val="008C4D7C"/>
    <w:rsid w:val="008C562A"/>
    <w:rsid w:val="008C64FA"/>
    <w:rsid w:val="008C6851"/>
    <w:rsid w:val="008C6E90"/>
    <w:rsid w:val="008C75E7"/>
    <w:rsid w:val="008C76DA"/>
    <w:rsid w:val="008C7C29"/>
    <w:rsid w:val="008D1229"/>
    <w:rsid w:val="008D2225"/>
    <w:rsid w:val="008D2656"/>
    <w:rsid w:val="008D3BAB"/>
    <w:rsid w:val="008D4D0F"/>
    <w:rsid w:val="008D5B6A"/>
    <w:rsid w:val="008D5BE2"/>
    <w:rsid w:val="008D5DD9"/>
    <w:rsid w:val="008D5F07"/>
    <w:rsid w:val="008D72DC"/>
    <w:rsid w:val="008E2815"/>
    <w:rsid w:val="008E3A0A"/>
    <w:rsid w:val="008E4FA1"/>
    <w:rsid w:val="008E526D"/>
    <w:rsid w:val="008E5E0F"/>
    <w:rsid w:val="008E73C9"/>
    <w:rsid w:val="008E76E3"/>
    <w:rsid w:val="008F2067"/>
    <w:rsid w:val="008F2BA6"/>
    <w:rsid w:val="008F47F1"/>
    <w:rsid w:val="008F572D"/>
    <w:rsid w:val="008F6504"/>
    <w:rsid w:val="008F7ED1"/>
    <w:rsid w:val="00900332"/>
    <w:rsid w:val="00900485"/>
    <w:rsid w:val="0090191B"/>
    <w:rsid w:val="009019E8"/>
    <w:rsid w:val="00901CA4"/>
    <w:rsid w:val="0090448D"/>
    <w:rsid w:val="009071B0"/>
    <w:rsid w:val="00911DDE"/>
    <w:rsid w:val="00912475"/>
    <w:rsid w:val="00913B97"/>
    <w:rsid w:val="009140AD"/>
    <w:rsid w:val="00914558"/>
    <w:rsid w:val="00916528"/>
    <w:rsid w:val="00916558"/>
    <w:rsid w:val="00917B35"/>
    <w:rsid w:val="0092028C"/>
    <w:rsid w:val="0092045E"/>
    <w:rsid w:val="0092053F"/>
    <w:rsid w:val="0092055D"/>
    <w:rsid w:val="009211AF"/>
    <w:rsid w:val="009213AF"/>
    <w:rsid w:val="00921456"/>
    <w:rsid w:val="00922F85"/>
    <w:rsid w:val="0092336D"/>
    <w:rsid w:val="009235CB"/>
    <w:rsid w:val="009237D7"/>
    <w:rsid w:val="00923A2F"/>
    <w:rsid w:val="00923D53"/>
    <w:rsid w:val="00924BE3"/>
    <w:rsid w:val="009251FD"/>
    <w:rsid w:val="00925649"/>
    <w:rsid w:val="00926000"/>
    <w:rsid w:val="00926851"/>
    <w:rsid w:val="00926DB4"/>
    <w:rsid w:val="0092706C"/>
    <w:rsid w:val="009273A8"/>
    <w:rsid w:val="0092742E"/>
    <w:rsid w:val="00927432"/>
    <w:rsid w:val="00930D05"/>
    <w:rsid w:val="00931A68"/>
    <w:rsid w:val="00932129"/>
    <w:rsid w:val="009323AD"/>
    <w:rsid w:val="00934497"/>
    <w:rsid w:val="009347C9"/>
    <w:rsid w:val="0093577A"/>
    <w:rsid w:val="00935E9F"/>
    <w:rsid w:val="00936129"/>
    <w:rsid w:val="0093632C"/>
    <w:rsid w:val="0093689D"/>
    <w:rsid w:val="00936F08"/>
    <w:rsid w:val="00936F57"/>
    <w:rsid w:val="00936F7F"/>
    <w:rsid w:val="00937601"/>
    <w:rsid w:val="009405D3"/>
    <w:rsid w:val="00940968"/>
    <w:rsid w:val="009410FF"/>
    <w:rsid w:val="0094120C"/>
    <w:rsid w:val="00941407"/>
    <w:rsid w:val="00941850"/>
    <w:rsid w:val="009418CC"/>
    <w:rsid w:val="009424FD"/>
    <w:rsid w:val="00946306"/>
    <w:rsid w:val="00946C9E"/>
    <w:rsid w:val="00947988"/>
    <w:rsid w:val="00947CA1"/>
    <w:rsid w:val="009505B3"/>
    <w:rsid w:val="0095098C"/>
    <w:rsid w:val="009513D8"/>
    <w:rsid w:val="00951DF9"/>
    <w:rsid w:val="00954B9E"/>
    <w:rsid w:val="00954D1A"/>
    <w:rsid w:val="00954E07"/>
    <w:rsid w:val="00955C18"/>
    <w:rsid w:val="00956420"/>
    <w:rsid w:val="0095763C"/>
    <w:rsid w:val="0096043D"/>
    <w:rsid w:val="009607E4"/>
    <w:rsid w:val="009609EF"/>
    <w:rsid w:val="00960A63"/>
    <w:rsid w:val="00960CEE"/>
    <w:rsid w:val="00961DBA"/>
    <w:rsid w:val="00961E5A"/>
    <w:rsid w:val="00962606"/>
    <w:rsid w:val="00962D7F"/>
    <w:rsid w:val="0096361F"/>
    <w:rsid w:val="009657FB"/>
    <w:rsid w:val="009661FA"/>
    <w:rsid w:val="00966782"/>
    <w:rsid w:val="0096793B"/>
    <w:rsid w:val="00967FC2"/>
    <w:rsid w:val="009703F1"/>
    <w:rsid w:val="00971779"/>
    <w:rsid w:val="009724F4"/>
    <w:rsid w:val="0097251E"/>
    <w:rsid w:val="009725D5"/>
    <w:rsid w:val="00972EB2"/>
    <w:rsid w:val="00973410"/>
    <w:rsid w:val="009745F1"/>
    <w:rsid w:val="0097464E"/>
    <w:rsid w:val="00974B54"/>
    <w:rsid w:val="00974E52"/>
    <w:rsid w:val="00974FAC"/>
    <w:rsid w:val="0097564C"/>
    <w:rsid w:val="00975A0E"/>
    <w:rsid w:val="00975D5E"/>
    <w:rsid w:val="00975D88"/>
    <w:rsid w:val="009763D0"/>
    <w:rsid w:val="009774B9"/>
    <w:rsid w:val="00980CB9"/>
    <w:rsid w:val="00981448"/>
    <w:rsid w:val="0098180B"/>
    <w:rsid w:val="00981BCC"/>
    <w:rsid w:val="009825B0"/>
    <w:rsid w:val="00982CB8"/>
    <w:rsid w:val="009836FE"/>
    <w:rsid w:val="00983CE3"/>
    <w:rsid w:val="00984589"/>
    <w:rsid w:val="0098587B"/>
    <w:rsid w:val="009860E2"/>
    <w:rsid w:val="00986317"/>
    <w:rsid w:val="00986734"/>
    <w:rsid w:val="00986B1B"/>
    <w:rsid w:val="00986B32"/>
    <w:rsid w:val="00986FB9"/>
    <w:rsid w:val="00987B25"/>
    <w:rsid w:val="00987BF6"/>
    <w:rsid w:val="00987DD6"/>
    <w:rsid w:val="009902F0"/>
    <w:rsid w:val="00991256"/>
    <w:rsid w:val="00991851"/>
    <w:rsid w:val="0099192E"/>
    <w:rsid w:val="009919A3"/>
    <w:rsid w:val="009923E2"/>
    <w:rsid w:val="00993200"/>
    <w:rsid w:val="00993238"/>
    <w:rsid w:val="00993488"/>
    <w:rsid w:val="00993D5D"/>
    <w:rsid w:val="00993DAE"/>
    <w:rsid w:val="0099421C"/>
    <w:rsid w:val="00994E08"/>
    <w:rsid w:val="0099518B"/>
    <w:rsid w:val="009955E2"/>
    <w:rsid w:val="0099560D"/>
    <w:rsid w:val="0099572B"/>
    <w:rsid w:val="009960D2"/>
    <w:rsid w:val="0099629D"/>
    <w:rsid w:val="00996B9C"/>
    <w:rsid w:val="00996DA4"/>
    <w:rsid w:val="0099753D"/>
    <w:rsid w:val="009A0725"/>
    <w:rsid w:val="009A0CD9"/>
    <w:rsid w:val="009A2DA4"/>
    <w:rsid w:val="009A34F4"/>
    <w:rsid w:val="009A5061"/>
    <w:rsid w:val="009A54D1"/>
    <w:rsid w:val="009A56AD"/>
    <w:rsid w:val="009A59BE"/>
    <w:rsid w:val="009A646B"/>
    <w:rsid w:val="009A6552"/>
    <w:rsid w:val="009A6D6D"/>
    <w:rsid w:val="009A74F1"/>
    <w:rsid w:val="009A79FC"/>
    <w:rsid w:val="009A7C91"/>
    <w:rsid w:val="009B0A9B"/>
    <w:rsid w:val="009B17E6"/>
    <w:rsid w:val="009B1F9D"/>
    <w:rsid w:val="009B341C"/>
    <w:rsid w:val="009B3CAD"/>
    <w:rsid w:val="009B5D9D"/>
    <w:rsid w:val="009B7F85"/>
    <w:rsid w:val="009C0161"/>
    <w:rsid w:val="009C06A6"/>
    <w:rsid w:val="009C11F1"/>
    <w:rsid w:val="009C1E8D"/>
    <w:rsid w:val="009C2265"/>
    <w:rsid w:val="009C2713"/>
    <w:rsid w:val="009C2A5D"/>
    <w:rsid w:val="009C2D9E"/>
    <w:rsid w:val="009C3383"/>
    <w:rsid w:val="009C3827"/>
    <w:rsid w:val="009C4CB0"/>
    <w:rsid w:val="009C5D6B"/>
    <w:rsid w:val="009C691E"/>
    <w:rsid w:val="009C75B9"/>
    <w:rsid w:val="009C7CBD"/>
    <w:rsid w:val="009C7D4B"/>
    <w:rsid w:val="009D0089"/>
    <w:rsid w:val="009D087D"/>
    <w:rsid w:val="009D1E36"/>
    <w:rsid w:val="009D4B89"/>
    <w:rsid w:val="009D51B5"/>
    <w:rsid w:val="009D564D"/>
    <w:rsid w:val="009D5696"/>
    <w:rsid w:val="009D5A13"/>
    <w:rsid w:val="009D5AC8"/>
    <w:rsid w:val="009D5B94"/>
    <w:rsid w:val="009D6177"/>
    <w:rsid w:val="009D628A"/>
    <w:rsid w:val="009D65E2"/>
    <w:rsid w:val="009D6CA0"/>
    <w:rsid w:val="009D6DA4"/>
    <w:rsid w:val="009D7282"/>
    <w:rsid w:val="009D7966"/>
    <w:rsid w:val="009D79D7"/>
    <w:rsid w:val="009D7A6F"/>
    <w:rsid w:val="009D7A83"/>
    <w:rsid w:val="009E0849"/>
    <w:rsid w:val="009E2F96"/>
    <w:rsid w:val="009E2FDE"/>
    <w:rsid w:val="009E3097"/>
    <w:rsid w:val="009E31DE"/>
    <w:rsid w:val="009E33CB"/>
    <w:rsid w:val="009E497C"/>
    <w:rsid w:val="009E4B74"/>
    <w:rsid w:val="009E4BCF"/>
    <w:rsid w:val="009E50E1"/>
    <w:rsid w:val="009E59CA"/>
    <w:rsid w:val="009E5D9E"/>
    <w:rsid w:val="009E6D89"/>
    <w:rsid w:val="009E7CF8"/>
    <w:rsid w:val="009F152B"/>
    <w:rsid w:val="009F4337"/>
    <w:rsid w:val="009F4396"/>
    <w:rsid w:val="009F509F"/>
    <w:rsid w:val="009F52CF"/>
    <w:rsid w:val="009F55A9"/>
    <w:rsid w:val="009F6193"/>
    <w:rsid w:val="009F6CAA"/>
    <w:rsid w:val="00A01651"/>
    <w:rsid w:val="00A02283"/>
    <w:rsid w:val="00A04C00"/>
    <w:rsid w:val="00A05039"/>
    <w:rsid w:val="00A07632"/>
    <w:rsid w:val="00A077BC"/>
    <w:rsid w:val="00A078DE"/>
    <w:rsid w:val="00A105BF"/>
    <w:rsid w:val="00A10CA1"/>
    <w:rsid w:val="00A11550"/>
    <w:rsid w:val="00A115D0"/>
    <w:rsid w:val="00A1204C"/>
    <w:rsid w:val="00A15189"/>
    <w:rsid w:val="00A2005A"/>
    <w:rsid w:val="00A202A1"/>
    <w:rsid w:val="00A20BD2"/>
    <w:rsid w:val="00A2101D"/>
    <w:rsid w:val="00A21723"/>
    <w:rsid w:val="00A21E0F"/>
    <w:rsid w:val="00A21E6B"/>
    <w:rsid w:val="00A224F5"/>
    <w:rsid w:val="00A22823"/>
    <w:rsid w:val="00A23644"/>
    <w:rsid w:val="00A237C6"/>
    <w:rsid w:val="00A23809"/>
    <w:rsid w:val="00A247AE"/>
    <w:rsid w:val="00A263AE"/>
    <w:rsid w:val="00A26844"/>
    <w:rsid w:val="00A26AFA"/>
    <w:rsid w:val="00A26B7B"/>
    <w:rsid w:val="00A27330"/>
    <w:rsid w:val="00A27BA9"/>
    <w:rsid w:val="00A30A94"/>
    <w:rsid w:val="00A30AE7"/>
    <w:rsid w:val="00A317E2"/>
    <w:rsid w:val="00A3223C"/>
    <w:rsid w:val="00A3243C"/>
    <w:rsid w:val="00A32C2E"/>
    <w:rsid w:val="00A34EA3"/>
    <w:rsid w:val="00A35679"/>
    <w:rsid w:val="00A359BB"/>
    <w:rsid w:val="00A372D5"/>
    <w:rsid w:val="00A37FB8"/>
    <w:rsid w:val="00A4069C"/>
    <w:rsid w:val="00A41A1E"/>
    <w:rsid w:val="00A41BDC"/>
    <w:rsid w:val="00A42916"/>
    <w:rsid w:val="00A42BA3"/>
    <w:rsid w:val="00A430F7"/>
    <w:rsid w:val="00A438F7"/>
    <w:rsid w:val="00A449E5"/>
    <w:rsid w:val="00A44E13"/>
    <w:rsid w:val="00A44F4D"/>
    <w:rsid w:val="00A44FC7"/>
    <w:rsid w:val="00A45B12"/>
    <w:rsid w:val="00A45F7A"/>
    <w:rsid w:val="00A46528"/>
    <w:rsid w:val="00A46A8C"/>
    <w:rsid w:val="00A47C65"/>
    <w:rsid w:val="00A47D22"/>
    <w:rsid w:val="00A47EEA"/>
    <w:rsid w:val="00A501D9"/>
    <w:rsid w:val="00A50E23"/>
    <w:rsid w:val="00A5105B"/>
    <w:rsid w:val="00A52743"/>
    <w:rsid w:val="00A54023"/>
    <w:rsid w:val="00A54296"/>
    <w:rsid w:val="00A5571D"/>
    <w:rsid w:val="00A55987"/>
    <w:rsid w:val="00A55B43"/>
    <w:rsid w:val="00A55BDA"/>
    <w:rsid w:val="00A55DA1"/>
    <w:rsid w:val="00A561E7"/>
    <w:rsid w:val="00A5625D"/>
    <w:rsid w:val="00A5686D"/>
    <w:rsid w:val="00A57C30"/>
    <w:rsid w:val="00A57E91"/>
    <w:rsid w:val="00A62DDF"/>
    <w:rsid w:val="00A634BC"/>
    <w:rsid w:val="00A64F6A"/>
    <w:rsid w:val="00A65823"/>
    <w:rsid w:val="00A65CBC"/>
    <w:rsid w:val="00A663F8"/>
    <w:rsid w:val="00A6650F"/>
    <w:rsid w:val="00A66515"/>
    <w:rsid w:val="00A66AB1"/>
    <w:rsid w:val="00A701AB"/>
    <w:rsid w:val="00A71605"/>
    <w:rsid w:val="00A72D0A"/>
    <w:rsid w:val="00A73C31"/>
    <w:rsid w:val="00A74480"/>
    <w:rsid w:val="00A74D03"/>
    <w:rsid w:val="00A74EA3"/>
    <w:rsid w:val="00A75D5A"/>
    <w:rsid w:val="00A76A62"/>
    <w:rsid w:val="00A80F8D"/>
    <w:rsid w:val="00A816DB"/>
    <w:rsid w:val="00A82902"/>
    <w:rsid w:val="00A83FAD"/>
    <w:rsid w:val="00A84939"/>
    <w:rsid w:val="00A85079"/>
    <w:rsid w:val="00A8580D"/>
    <w:rsid w:val="00A9019E"/>
    <w:rsid w:val="00A90CCB"/>
    <w:rsid w:val="00A92244"/>
    <w:rsid w:val="00A92297"/>
    <w:rsid w:val="00A928F8"/>
    <w:rsid w:val="00A9420E"/>
    <w:rsid w:val="00A94DE0"/>
    <w:rsid w:val="00A95F96"/>
    <w:rsid w:val="00A96324"/>
    <w:rsid w:val="00A965CD"/>
    <w:rsid w:val="00A96706"/>
    <w:rsid w:val="00A96F69"/>
    <w:rsid w:val="00A976CE"/>
    <w:rsid w:val="00AA0127"/>
    <w:rsid w:val="00AA140F"/>
    <w:rsid w:val="00AA164F"/>
    <w:rsid w:val="00AA381E"/>
    <w:rsid w:val="00AA4DD6"/>
    <w:rsid w:val="00AA4F8B"/>
    <w:rsid w:val="00AA5456"/>
    <w:rsid w:val="00AA60AE"/>
    <w:rsid w:val="00AA68C9"/>
    <w:rsid w:val="00AA7038"/>
    <w:rsid w:val="00AA711D"/>
    <w:rsid w:val="00AA7EA0"/>
    <w:rsid w:val="00AB1443"/>
    <w:rsid w:val="00AB287A"/>
    <w:rsid w:val="00AB3646"/>
    <w:rsid w:val="00AB37C6"/>
    <w:rsid w:val="00AB3D65"/>
    <w:rsid w:val="00AB45D2"/>
    <w:rsid w:val="00AB4BA2"/>
    <w:rsid w:val="00AB5C03"/>
    <w:rsid w:val="00AB5F21"/>
    <w:rsid w:val="00AB66F2"/>
    <w:rsid w:val="00AB7884"/>
    <w:rsid w:val="00AB7CCD"/>
    <w:rsid w:val="00AC10F6"/>
    <w:rsid w:val="00AC1D79"/>
    <w:rsid w:val="00AC26CF"/>
    <w:rsid w:val="00AC3592"/>
    <w:rsid w:val="00AC3CED"/>
    <w:rsid w:val="00AC4921"/>
    <w:rsid w:val="00AC4BDD"/>
    <w:rsid w:val="00AC4E4D"/>
    <w:rsid w:val="00AC538E"/>
    <w:rsid w:val="00AC53EC"/>
    <w:rsid w:val="00AC55A6"/>
    <w:rsid w:val="00AC5DA7"/>
    <w:rsid w:val="00AC67DB"/>
    <w:rsid w:val="00AC71BB"/>
    <w:rsid w:val="00AC7403"/>
    <w:rsid w:val="00AC7527"/>
    <w:rsid w:val="00AC7560"/>
    <w:rsid w:val="00AC7E26"/>
    <w:rsid w:val="00AD020E"/>
    <w:rsid w:val="00AD0D63"/>
    <w:rsid w:val="00AD10E7"/>
    <w:rsid w:val="00AD17AE"/>
    <w:rsid w:val="00AD1A2A"/>
    <w:rsid w:val="00AD1F7B"/>
    <w:rsid w:val="00AD1F84"/>
    <w:rsid w:val="00AD3441"/>
    <w:rsid w:val="00AD5053"/>
    <w:rsid w:val="00AD6894"/>
    <w:rsid w:val="00AD77B5"/>
    <w:rsid w:val="00AD7C61"/>
    <w:rsid w:val="00AD7FDE"/>
    <w:rsid w:val="00AE0092"/>
    <w:rsid w:val="00AE0123"/>
    <w:rsid w:val="00AE0430"/>
    <w:rsid w:val="00AE1035"/>
    <w:rsid w:val="00AE114E"/>
    <w:rsid w:val="00AE25E5"/>
    <w:rsid w:val="00AE2949"/>
    <w:rsid w:val="00AE37CA"/>
    <w:rsid w:val="00AE3B84"/>
    <w:rsid w:val="00AE4234"/>
    <w:rsid w:val="00AE4248"/>
    <w:rsid w:val="00AE62BE"/>
    <w:rsid w:val="00AE62FE"/>
    <w:rsid w:val="00AE7DF8"/>
    <w:rsid w:val="00AF1064"/>
    <w:rsid w:val="00AF148B"/>
    <w:rsid w:val="00AF1689"/>
    <w:rsid w:val="00AF1F4D"/>
    <w:rsid w:val="00AF275F"/>
    <w:rsid w:val="00AF289A"/>
    <w:rsid w:val="00AF49F9"/>
    <w:rsid w:val="00AF4E29"/>
    <w:rsid w:val="00AF51BD"/>
    <w:rsid w:val="00AF605B"/>
    <w:rsid w:val="00AF6B88"/>
    <w:rsid w:val="00B00387"/>
    <w:rsid w:val="00B0040A"/>
    <w:rsid w:val="00B00D41"/>
    <w:rsid w:val="00B01D1A"/>
    <w:rsid w:val="00B0287A"/>
    <w:rsid w:val="00B033B7"/>
    <w:rsid w:val="00B03452"/>
    <w:rsid w:val="00B03667"/>
    <w:rsid w:val="00B03681"/>
    <w:rsid w:val="00B04905"/>
    <w:rsid w:val="00B04CC3"/>
    <w:rsid w:val="00B04E82"/>
    <w:rsid w:val="00B04FFB"/>
    <w:rsid w:val="00B06393"/>
    <w:rsid w:val="00B06BC8"/>
    <w:rsid w:val="00B06D3F"/>
    <w:rsid w:val="00B06F31"/>
    <w:rsid w:val="00B07488"/>
    <w:rsid w:val="00B07C55"/>
    <w:rsid w:val="00B1011E"/>
    <w:rsid w:val="00B10A85"/>
    <w:rsid w:val="00B10DB0"/>
    <w:rsid w:val="00B11A47"/>
    <w:rsid w:val="00B124B0"/>
    <w:rsid w:val="00B12CE2"/>
    <w:rsid w:val="00B12CF8"/>
    <w:rsid w:val="00B143FC"/>
    <w:rsid w:val="00B14724"/>
    <w:rsid w:val="00B14912"/>
    <w:rsid w:val="00B17DA2"/>
    <w:rsid w:val="00B17DB4"/>
    <w:rsid w:val="00B205BA"/>
    <w:rsid w:val="00B20A90"/>
    <w:rsid w:val="00B21837"/>
    <w:rsid w:val="00B2231C"/>
    <w:rsid w:val="00B22DEB"/>
    <w:rsid w:val="00B2600E"/>
    <w:rsid w:val="00B2634E"/>
    <w:rsid w:val="00B302BF"/>
    <w:rsid w:val="00B304DC"/>
    <w:rsid w:val="00B3054F"/>
    <w:rsid w:val="00B31446"/>
    <w:rsid w:val="00B31CA8"/>
    <w:rsid w:val="00B32139"/>
    <w:rsid w:val="00B3330D"/>
    <w:rsid w:val="00B33B12"/>
    <w:rsid w:val="00B34345"/>
    <w:rsid w:val="00B34B2A"/>
    <w:rsid w:val="00B351A1"/>
    <w:rsid w:val="00B35928"/>
    <w:rsid w:val="00B359A4"/>
    <w:rsid w:val="00B35BBF"/>
    <w:rsid w:val="00B35DFC"/>
    <w:rsid w:val="00B36E35"/>
    <w:rsid w:val="00B3775B"/>
    <w:rsid w:val="00B378D6"/>
    <w:rsid w:val="00B37C51"/>
    <w:rsid w:val="00B37CD1"/>
    <w:rsid w:val="00B37F99"/>
    <w:rsid w:val="00B4003E"/>
    <w:rsid w:val="00B41E31"/>
    <w:rsid w:val="00B428A0"/>
    <w:rsid w:val="00B4296B"/>
    <w:rsid w:val="00B42A33"/>
    <w:rsid w:val="00B42D66"/>
    <w:rsid w:val="00B434BC"/>
    <w:rsid w:val="00B43BE3"/>
    <w:rsid w:val="00B45341"/>
    <w:rsid w:val="00B45F97"/>
    <w:rsid w:val="00B46117"/>
    <w:rsid w:val="00B4636F"/>
    <w:rsid w:val="00B46421"/>
    <w:rsid w:val="00B46852"/>
    <w:rsid w:val="00B47684"/>
    <w:rsid w:val="00B50386"/>
    <w:rsid w:val="00B51055"/>
    <w:rsid w:val="00B51133"/>
    <w:rsid w:val="00B51319"/>
    <w:rsid w:val="00B51CCA"/>
    <w:rsid w:val="00B5221A"/>
    <w:rsid w:val="00B539C4"/>
    <w:rsid w:val="00B53C17"/>
    <w:rsid w:val="00B5515B"/>
    <w:rsid w:val="00B559D1"/>
    <w:rsid w:val="00B577AB"/>
    <w:rsid w:val="00B60B6C"/>
    <w:rsid w:val="00B625A0"/>
    <w:rsid w:val="00B63117"/>
    <w:rsid w:val="00B6369C"/>
    <w:rsid w:val="00B63809"/>
    <w:rsid w:val="00B64100"/>
    <w:rsid w:val="00B64240"/>
    <w:rsid w:val="00B64662"/>
    <w:rsid w:val="00B64773"/>
    <w:rsid w:val="00B6577F"/>
    <w:rsid w:val="00B657CC"/>
    <w:rsid w:val="00B65F2B"/>
    <w:rsid w:val="00B6653C"/>
    <w:rsid w:val="00B70A8E"/>
    <w:rsid w:val="00B73EFB"/>
    <w:rsid w:val="00B74928"/>
    <w:rsid w:val="00B74D19"/>
    <w:rsid w:val="00B752BD"/>
    <w:rsid w:val="00B75CA2"/>
    <w:rsid w:val="00B76125"/>
    <w:rsid w:val="00B76206"/>
    <w:rsid w:val="00B7633E"/>
    <w:rsid w:val="00B76613"/>
    <w:rsid w:val="00B76DEC"/>
    <w:rsid w:val="00B7776D"/>
    <w:rsid w:val="00B806A4"/>
    <w:rsid w:val="00B808B7"/>
    <w:rsid w:val="00B81812"/>
    <w:rsid w:val="00B8185C"/>
    <w:rsid w:val="00B81BBE"/>
    <w:rsid w:val="00B82901"/>
    <w:rsid w:val="00B832E0"/>
    <w:rsid w:val="00B83FC8"/>
    <w:rsid w:val="00B85B09"/>
    <w:rsid w:val="00B85CAF"/>
    <w:rsid w:val="00B864A1"/>
    <w:rsid w:val="00B866C7"/>
    <w:rsid w:val="00B87052"/>
    <w:rsid w:val="00B871FC"/>
    <w:rsid w:val="00B87703"/>
    <w:rsid w:val="00B9027D"/>
    <w:rsid w:val="00B903BB"/>
    <w:rsid w:val="00B90552"/>
    <w:rsid w:val="00B911F9"/>
    <w:rsid w:val="00B9139B"/>
    <w:rsid w:val="00B93121"/>
    <w:rsid w:val="00B9318E"/>
    <w:rsid w:val="00B93D9E"/>
    <w:rsid w:val="00B941B8"/>
    <w:rsid w:val="00B9463E"/>
    <w:rsid w:val="00B94D38"/>
    <w:rsid w:val="00B952E8"/>
    <w:rsid w:val="00B9580E"/>
    <w:rsid w:val="00B95D70"/>
    <w:rsid w:val="00B96DEE"/>
    <w:rsid w:val="00B96ECF"/>
    <w:rsid w:val="00B97029"/>
    <w:rsid w:val="00B9710E"/>
    <w:rsid w:val="00BA0705"/>
    <w:rsid w:val="00BA1258"/>
    <w:rsid w:val="00BA2190"/>
    <w:rsid w:val="00BA2950"/>
    <w:rsid w:val="00BA2D33"/>
    <w:rsid w:val="00BA35B1"/>
    <w:rsid w:val="00BA553B"/>
    <w:rsid w:val="00BA564A"/>
    <w:rsid w:val="00BA5BEA"/>
    <w:rsid w:val="00BA5DEE"/>
    <w:rsid w:val="00BA7DD0"/>
    <w:rsid w:val="00BB07DA"/>
    <w:rsid w:val="00BB0E77"/>
    <w:rsid w:val="00BB0F86"/>
    <w:rsid w:val="00BB10F8"/>
    <w:rsid w:val="00BB16C3"/>
    <w:rsid w:val="00BB244C"/>
    <w:rsid w:val="00BB2904"/>
    <w:rsid w:val="00BB2D49"/>
    <w:rsid w:val="00BB3062"/>
    <w:rsid w:val="00BB3B65"/>
    <w:rsid w:val="00BB3D5E"/>
    <w:rsid w:val="00BB4946"/>
    <w:rsid w:val="00BB4C89"/>
    <w:rsid w:val="00BB583F"/>
    <w:rsid w:val="00BB5889"/>
    <w:rsid w:val="00BB6377"/>
    <w:rsid w:val="00BB6BB5"/>
    <w:rsid w:val="00BB6CC7"/>
    <w:rsid w:val="00BB709E"/>
    <w:rsid w:val="00BC01E8"/>
    <w:rsid w:val="00BC04FB"/>
    <w:rsid w:val="00BC0DDA"/>
    <w:rsid w:val="00BC1A52"/>
    <w:rsid w:val="00BC1E15"/>
    <w:rsid w:val="00BC2680"/>
    <w:rsid w:val="00BC2F62"/>
    <w:rsid w:val="00BC6250"/>
    <w:rsid w:val="00BC6B71"/>
    <w:rsid w:val="00BD0A4B"/>
    <w:rsid w:val="00BD0C9E"/>
    <w:rsid w:val="00BD1352"/>
    <w:rsid w:val="00BD22B5"/>
    <w:rsid w:val="00BD25E0"/>
    <w:rsid w:val="00BD2D9D"/>
    <w:rsid w:val="00BD2DC5"/>
    <w:rsid w:val="00BD30CA"/>
    <w:rsid w:val="00BD3359"/>
    <w:rsid w:val="00BD38A7"/>
    <w:rsid w:val="00BD413C"/>
    <w:rsid w:val="00BD477C"/>
    <w:rsid w:val="00BD6AA4"/>
    <w:rsid w:val="00BD72E6"/>
    <w:rsid w:val="00BD7AB6"/>
    <w:rsid w:val="00BD7ABF"/>
    <w:rsid w:val="00BD7D32"/>
    <w:rsid w:val="00BE0340"/>
    <w:rsid w:val="00BE07D4"/>
    <w:rsid w:val="00BE0B1A"/>
    <w:rsid w:val="00BE0E43"/>
    <w:rsid w:val="00BE12CF"/>
    <w:rsid w:val="00BE1E99"/>
    <w:rsid w:val="00BE33BB"/>
    <w:rsid w:val="00BE3422"/>
    <w:rsid w:val="00BE3B68"/>
    <w:rsid w:val="00BE3D73"/>
    <w:rsid w:val="00BE402F"/>
    <w:rsid w:val="00BE655C"/>
    <w:rsid w:val="00BE6674"/>
    <w:rsid w:val="00BE69ED"/>
    <w:rsid w:val="00BE7571"/>
    <w:rsid w:val="00BE77B5"/>
    <w:rsid w:val="00BE7956"/>
    <w:rsid w:val="00BE7CC5"/>
    <w:rsid w:val="00BF0790"/>
    <w:rsid w:val="00BF0941"/>
    <w:rsid w:val="00BF0F38"/>
    <w:rsid w:val="00BF1404"/>
    <w:rsid w:val="00BF2346"/>
    <w:rsid w:val="00BF24D7"/>
    <w:rsid w:val="00BF4E17"/>
    <w:rsid w:val="00BF4F00"/>
    <w:rsid w:val="00BF5126"/>
    <w:rsid w:val="00BF66DA"/>
    <w:rsid w:val="00BF69BD"/>
    <w:rsid w:val="00C01105"/>
    <w:rsid w:val="00C032FB"/>
    <w:rsid w:val="00C03B02"/>
    <w:rsid w:val="00C03B64"/>
    <w:rsid w:val="00C03F27"/>
    <w:rsid w:val="00C05098"/>
    <w:rsid w:val="00C053B0"/>
    <w:rsid w:val="00C07025"/>
    <w:rsid w:val="00C109EC"/>
    <w:rsid w:val="00C110D8"/>
    <w:rsid w:val="00C12AD8"/>
    <w:rsid w:val="00C1359B"/>
    <w:rsid w:val="00C142D1"/>
    <w:rsid w:val="00C15EEA"/>
    <w:rsid w:val="00C15EF3"/>
    <w:rsid w:val="00C161DC"/>
    <w:rsid w:val="00C16B1B"/>
    <w:rsid w:val="00C16E34"/>
    <w:rsid w:val="00C16E95"/>
    <w:rsid w:val="00C17366"/>
    <w:rsid w:val="00C2201F"/>
    <w:rsid w:val="00C22540"/>
    <w:rsid w:val="00C22D26"/>
    <w:rsid w:val="00C22E61"/>
    <w:rsid w:val="00C249EF"/>
    <w:rsid w:val="00C251A4"/>
    <w:rsid w:val="00C25B88"/>
    <w:rsid w:val="00C2606E"/>
    <w:rsid w:val="00C2626D"/>
    <w:rsid w:val="00C267AD"/>
    <w:rsid w:val="00C27799"/>
    <w:rsid w:val="00C30418"/>
    <w:rsid w:val="00C31A2D"/>
    <w:rsid w:val="00C31A9E"/>
    <w:rsid w:val="00C31AAF"/>
    <w:rsid w:val="00C31EAC"/>
    <w:rsid w:val="00C32DAB"/>
    <w:rsid w:val="00C3362B"/>
    <w:rsid w:val="00C33C01"/>
    <w:rsid w:val="00C346DC"/>
    <w:rsid w:val="00C353A1"/>
    <w:rsid w:val="00C35911"/>
    <w:rsid w:val="00C3692D"/>
    <w:rsid w:val="00C377CC"/>
    <w:rsid w:val="00C37D46"/>
    <w:rsid w:val="00C4091F"/>
    <w:rsid w:val="00C41CA2"/>
    <w:rsid w:val="00C421EC"/>
    <w:rsid w:val="00C426E2"/>
    <w:rsid w:val="00C42842"/>
    <w:rsid w:val="00C42B26"/>
    <w:rsid w:val="00C43BA5"/>
    <w:rsid w:val="00C447CF"/>
    <w:rsid w:val="00C45690"/>
    <w:rsid w:val="00C46586"/>
    <w:rsid w:val="00C46658"/>
    <w:rsid w:val="00C46E49"/>
    <w:rsid w:val="00C47BE9"/>
    <w:rsid w:val="00C5087D"/>
    <w:rsid w:val="00C50BEC"/>
    <w:rsid w:val="00C51B5A"/>
    <w:rsid w:val="00C51E8C"/>
    <w:rsid w:val="00C52221"/>
    <w:rsid w:val="00C52736"/>
    <w:rsid w:val="00C53859"/>
    <w:rsid w:val="00C53A54"/>
    <w:rsid w:val="00C53BF3"/>
    <w:rsid w:val="00C53D37"/>
    <w:rsid w:val="00C53E5E"/>
    <w:rsid w:val="00C55833"/>
    <w:rsid w:val="00C55F6B"/>
    <w:rsid w:val="00C56627"/>
    <w:rsid w:val="00C5676B"/>
    <w:rsid w:val="00C57716"/>
    <w:rsid w:val="00C60EE8"/>
    <w:rsid w:val="00C61E91"/>
    <w:rsid w:val="00C622FF"/>
    <w:rsid w:val="00C62C31"/>
    <w:rsid w:val="00C63F4B"/>
    <w:rsid w:val="00C64AC9"/>
    <w:rsid w:val="00C64DF3"/>
    <w:rsid w:val="00C6504E"/>
    <w:rsid w:val="00C65F89"/>
    <w:rsid w:val="00C664BD"/>
    <w:rsid w:val="00C6726B"/>
    <w:rsid w:val="00C67EEB"/>
    <w:rsid w:val="00C704F2"/>
    <w:rsid w:val="00C72129"/>
    <w:rsid w:val="00C7249B"/>
    <w:rsid w:val="00C72705"/>
    <w:rsid w:val="00C727CD"/>
    <w:rsid w:val="00C72BF0"/>
    <w:rsid w:val="00C72CDB"/>
    <w:rsid w:val="00C73524"/>
    <w:rsid w:val="00C74180"/>
    <w:rsid w:val="00C7431A"/>
    <w:rsid w:val="00C74A20"/>
    <w:rsid w:val="00C7569E"/>
    <w:rsid w:val="00C77B26"/>
    <w:rsid w:val="00C82727"/>
    <w:rsid w:val="00C8355D"/>
    <w:rsid w:val="00C839E9"/>
    <w:rsid w:val="00C840DB"/>
    <w:rsid w:val="00C84A6F"/>
    <w:rsid w:val="00C84D4A"/>
    <w:rsid w:val="00C865CD"/>
    <w:rsid w:val="00C869DB"/>
    <w:rsid w:val="00C8740B"/>
    <w:rsid w:val="00C87F77"/>
    <w:rsid w:val="00C901FD"/>
    <w:rsid w:val="00C905DD"/>
    <w:rsid w:val="00C90E80"/>
    <w:rsid w:val="00C91349"/>
    <w:rsid w:val="00C9146E"/>
    <w:rsid w:val="00C91D7B"/>
    <w:rsid w:val="00C92171"/>
    <w:rsid w:val="00C92598"/>
    <w:rsid w:val="00C925E3"/>
    <w:rsid w:val="00C92A27"/>
    <w:rsid w:val="00C93252"/>
    <w:rsid w:val="00C943D1"/>
    <w:rsid w:val="00C9459B"/>
    <w:rsid w:val="00C946BD"/>
    <w:rsid w:val="00C959F6"/>
    <w:rsid w:val="00C95AB6"/>
    <w:rsid w:val="00C9601B"/>
    <w:rsid w:val="00C9614C"/>
    <w:rsid w:val="00C97FB0"/>
    <w:rsid w:val="00CA1515"/>
    <w:rsid w:val="00CA2757"/>
    <w:rsid w:val="00CA2DC1"/>
    <w:rsid w:val="00CA2E88"/>
    <w:rsid w:val="00CA445C"/>
    <w:rsid w:val="00CA463C"/>
    <w:rsid w:val="00CA4ACB"/>
    <w:rsid w:val="00CA57FB"/>
    <w:rsid w:val="00CA69C3"/>
    <w:rsid w:val="00CA733D"/>
    <w:rsid w:val="00CA7C33"/>
    <w:rsid w:val="00CA7DCC"/>
    <w:rsid w:val="00CB0039"/>
    <w:rsid w:val="00CB0816"/>
    <w:rsid w:val="00CB206B"/>
    <w:rsid w:val="00CB29DC"/>
    <w:rsid w:val="00CB2A02"/>
    <w:rsid w:val="00CB35B4"/>
    <w:rsid w:val="00CB4216"/>
    <w:rsid w:val="00CB424E"/>
    <w:rsid w:val="00CB49F6"/>
    <w:rsid w:val="00CB4E9C"/>
    <w:rsid w:val="00CB56C2"/>
    <w:rsid w:val="00CB7095"/>
    <w:rsid w:val="00CB7C19"/>
    <w:rsid w:val="00CC078F"/>
    <w:rsid w:val="00CC0959"/>
    <w:rsid w:val="00CC14AE"/>
    <w:rsid w:val="00CC16CD"/>
    <w:rsid w:val="00CC18D9"/>
    <w:rsid w:val="00CC1E8B"/>
    <w:rsid w:val="00CC2911"/>
    <w:rsid w:val="00CC2C99"/>
    <w:rsid w:val="00CC2F79"/>
    <w:rsid w:val="00CC30A4"/>
    <w:rsid w:val="00CC63C3"/>
    <w:rsid w:val="00CC6716"/>
    <w:rsid w:val="00CD0CB6"/>
    <w:rsid w:val="00CD222C"/>
    <w:rsid w:val="00CD2F99"/>
    <w:rsid w:val="00CD3AE0"/>
    <w:rsid w:val="00CD5EF0"/>
    <w:rsid w:val="00CD6016"/>
    <w:rsid w:val="00CD604E"/>
    <w:rsid w:val="00CD76DD"/>
    <w:rsid w:val="00CE1020"/>
    <w:rsid w:val="00CE1302"/>
    <w:rsid w:val="00CE133F"/>
    <w:rsid w:val="00CE13F4"/>
    <w:rsid w:val="00CE142A"/>
    <w:rsid w:val="00CE171B"/>
    <w:rsid w:val="00CE1E41"/>
    <w:rsid w:val="00CE25A6"/>
    <w:rsid w:val="00CE3629"/>
    <w:rsid w:val="00CE3EF2"/>
    <w:rsid w:val="00CE577F"/>
    <w:rsid w:val="00CE619C"/>
    <w:rsid w:val="00CE6937"/>
    <w:rsid w:val="00CE6B2B"/>
    <w:rsid w:val="00CE6E9C"/>
    <w:rsid w:val="00CE7A51"/>
    <w:rsid w:val="00CE7CFD"/>
    <w:rsid w:val="00CF09E1"/>
    <w:rsid w:val="00CF133F"/>
    <w:rsid w:val="00CF1562"/>
    <w:rsid w:val="00CF19A2"/>
    <w:rsid w:val="00CF1DEA"/>
    <w:rsid w:val="00CF2168"/>
    <w:rsid w:val="00CF3107"/>
    <w:rsid w:val="00CF4E71"/>
    <w:rsid w:val="00CF53F1"/>
    <w:rsid w:val="00CF5FB5"/>
    <w:rsid w:val="00CF6201"/>
    <w:rsid w:val="00CF749A"/>
    <w:rsid w:val="00D01033"/>
    <w:rsid w:val="00D013B2"/>
    <w:rsid w:val="00D01BAA"/>
    <w:rsid w:val="00D02930"/>
    <w:rsid w:val="00D029DC"/>
    <w:rsid w:val="00D03566"/>
    <w:rsid w:val="00D03AB8"/>
    <w:rsid w:val="00D06ACE"/>
    <w:rsid w:val="00D07A9D"/>
    <w:rsid w:val="00D106FC"/>
    <w:rsid w:val="00D10CCC"/>
    <w:rsid w:val="00D10FAA"/>
    <w:rsid w:val="00D111B3"/>
    <w:rsid w:val="00D113F5"/>
    <w:rsid w:val="00D11673"/>
    <w:rsid w:val="00D1168F"/>
    <w:rsid w:val="00D11D56"/>
    <w:rsid w:val="00D127E4"/>
    <w:rsid w:val="00D13970"/>
    <w:rsid w:val="00D13EE8"/>
    <w:rsid w:val="00D14740"/>
    <w:rsid w:val="00D14D75"/>
    <w:rsid w:val="00D151EB"/>
    <w:rsid w:val="00D15949"/>
    <w:rsid w:val="00D15E49"/>
    <w:rsid w:val="00D1628B"/>
    <w:rsid w:val="00D1763F"/>
    <w:rsid w:val="00D17996"/>
    <w:rsid w:val="00D17F5E"/>
    <w:rsid w:val="00D20708"/>
    <w:rsid w:val="00D21E30"/>
    <w:rsid w:val="00D23F19"/>
    <w:rsid w:val="00D2423C"/>
    <w:rsid w:val="00D24665"/>
    <w:rsid w:val="00D25014"/>
    <w:rsid w:val="00D25418"/>
    <w:rsid w:val="00D255E6"/>
    <w:rsid w:val="00D2560C"/>
    <w:rsid w:val="00D25E49"/>
    <w:rsid w:val="00D260C9"/>
    <w:rsid w:val="00D26CC9"/>
    <w:rsid w:val="00D26D84"/>
    <w:rsid w:val="00D26DFC"/>
    <w:rsid w:val="00D26EFE"/>
    <w:rsid w:val="00D27F8B"/>
    <w:rsid w:val="00D3008A"/>
    <w:rsid w:val="00D30814"/>
    <w:rsid w:val="00D312B0"/>
    <w:rsid w:val="00D33553"/>
    <w:rsid w:val="00D33728"/>
    <w:rsid w:val="00D3513B"/>
    <w:rsid w:val="00D356C3"/>
    <w:rsid w:val="00D35740"/>
    <w:rsid w:val="00D36602"/>
    <w:rsid w:val="00D367CB"/>
    <w:rsid w:val="00D37062"/>
    <w:rsid w:val="00D375E8"/>
    <w:rsid w:val="00D37AA7"/>
    <w:rsid w:val="00D37DBA"/>
    <w:rsid w:val="00D40624"/>
    <w:rsid w:val="00D409B6"/>
    <w:rsid w:val="00D41466"/>
    <w:rsid w:val="00D41B42"/>
    <w:rsid w:val="00D41DD4"/>
    <w:rsid w:val="00D421CB"/>
    <w:rsid w:val="00D42A8C"/>
    <w:rsid w:val="00D44180"/>
    <w:rsid w:val="00D46093"/>
    <w:rsid w:val="00D4664A"/>
    <w:rsid w:val="00D46669"/>
    <w:rsid w:val="00D46AA1"/>
    <w:rsid w:val="00D47476"/>
    <w:rsid w:val="00D4776D"/>
    <w:rsid w:val="00D47CDE"/>
    <w:rsid w:val="00D50085"/>
    <w:rsid w:val="00D51BE6"/>
    <w:rsid w:val="00D52418"/>
    <w:rsid w:val="00D53A14"/>
    <w:rsid w:val="00D540EC"/>
    <w:rsid w:val="00D54EB3"/>
    <w:rsid w:val="00D55BB5"/>
    <w:rsid w:val="00D56051"/>
    <w:rsid w:val="00D56547"/>
    <w:rsid w:val="00D56641"/>
    <w:rsid w:val="00D56E1B"/>
    <w:rsid w:val="00D579FB"/>
    <w:rsid w:val="00D6065A"/>
    <w:rsid w:val="00D61B3B"/>
    <w:rsid w:val="00D61B3C"/>
    <w:rsid w:val="00D61FA0"/>
    <w:rsid w:val="00D62AF2"/>
    <w:rsid w:val="00D6364F"/>
    <w:rsid w:val="00D64A55"/>
    <w:rsid w:val="00D66F69"/>
    <w:rsid w:val="00D679D3"/>
    <w:rsid w:val="00D70614"/>
    <w:rsid w:val="00D71918"/>
    <w:rsid w:val="00D72245"/>
    <w:rsid w:val="00D722D2"/>
    <w:rsid w:val="00D72A0A"/>
    <w:rsid w:val="00D72CD7"/>
    <w:rsid w:val="00D74071"/>
    <w:rsid w:val="00D747AA"/>
    <w:rsid w:val="00D75CBE"/>
    <w:rsid w:val="00D769F1"/>
    <w:rsid w:val="00D76A3D"/>
    <w:rsid w:val="00D77D4A"/>
    <w:rsid w:val="00D80F85"/>
    <w:rsid w:val="00D81AEE"/>
    <w:rsid w:val="00D8209A"/>
    <w:rsid w:val="00D82337"/>
    <w:rsid w:val="00D82F7B"/>
    <w:rsid w:val="00D830B2"/>
    <w:rsid w:val="00D834CA"/>
    <w:rsid w:val="00D83678"/>
    <w:rsid w:val="00D83E40"/>
    <w:rsid w:val="00D83FE9"/>
    <w:rsid w:val="00D85E96"/>
    <w:rsid w:val="00D85F8B"/>
    <w:rsid w:val="00D8602A"/>
    <w:rsid w:val="00D87D0F"/>
    <w:rsid w:val="00D90DD3"/>
    <w:rsid w:val="00D924BA"/>
    <w:rsid w:val="00D93425"/>
    <w:rsid w:val="00D93498"/>
    <w:rsid w:val="00D93814"/>
    <w:rsid w:val="00D9384F"/>
    <w:rsid w:val="00D939CC"/>
    <w:rsid w:val="00D942D0"/>
    <w:rsid w:val="00D94648"/>
    <w:rsid w:val="00D94719"/>
    <w:rsid w:val="00D94F1B"/>
    <w:rsid w:val="00D9586B"/>
    <w:rsid w:val="00D961B0"/>
    <w:rsid w:val="00D9671C"/>
    <w:rsid w:val="00D97264"/>
    <w:rsid w:val="00DA046C"/>
    <w:rsid w:val="00DA0902"/>
    <w:rsid w:val="00DA0D65"/>
    <w:rsid w:val="00DA1358"/>
    <w:rsid w:val="00DA1671"/>
    <w:rsid w:val="00DA1748"/>
    <w:rsid w:val="00DA27AC"/>
    <w:rsid w:val="00DA27B1"/>
    <w:rsid w:val="00DA3135"/>
    <w:rsid w:val="00DA3F0C"/>
    <w:rsid w:val="00DA48E4"/>
    <w:rsid w:val="00DA5478"/>
    <w:rsid w:val="00DA74CE"/>
    <w:rsid w:val="00DB2383"/>
    <w:rsid w:val="00DB2B4A"/>
    <w:rsid w:val="00DB312C"/>
    <w:rsid w:val="00DB34D2"/>
    <w:rsid w:val="00DB3CB6"/>
    <w:rsid w:val="00DB5243"/>
    <w:rsid w:val="00DB5964"/>
    <w:rsid w:val="00DB65CC"/>
    <w:rsid w:val="00DB66C4"/>
    <w:rsid w:val="00DB7C01"/>
    <w:rsid w:val="00DC03F3"/>
    <w:rsid w:val="00DC0AF3"/>
    <w:rsid w:val="00DC0D03"/>
    <w:rsid w:val="00DC176B"/>
    <w:rsid w:val="00DC2554"/>
    <w:rsid w:val="00DC341A"/>
    <w:rsid w:val="00DC42A5"/>
    <w:rsid w:val="00DC4EA2"/>
    <w:rsid w:val="00DC4EB9"/>
    <w:rsid w:val="00DC515E"/>
    <w:rsid w:val="00DC5A75"/>
    <w:rsid w:val="00DC603B"/>
    <w:rsid w:val="00DC6181"/>
    <w:rsid w:val="00DC64EF"/>
    <w:rsid w:val="00DC6753"/>
    <w:rsid w:val="00DC6A65"/>
    <w:rsid w:val="00DC7671"/>
    <w:rsid w:val="00DD05DB"/>
    <w:rsid w:val="00DD1AED"/>
    <w:rsid w:val="00DD1DCA"/>
    <w:rsid w:val="00DD2270"/>
    <w:rsid w:val="00DD255D"/>
    <w:rsid w:val="00DD2BF7"/>
    <w:rsid w:val="00DD59C7"/>
    <w:rsid w:val="00DD6517"/>
    <w:rsid w:val="00DD6A61"/>
    <w:rsid w:val="00DD6E6E"/>
    <w:rsid w:val="00DD7E0A"/>
    <w:rsid w:val="00DE1D92"/>
    <w:rsid w:val="00DE3211"/>
    <w:rsid w:val="00DE363C"/>
    <w:rsid w:val="00DE4C85"/>
    <w:rsid w:val="00DE4CDB"/>
    <w:rsid w:val="00DE4DC0"/>
    <w:rsid w:val="00DE4F66"/>
    <w:rsid w:val="00DE5709"/>
    <w:rsid w:val="00DE656B"/>
    <w:rsid w:val="00DE6C40"/>
    <w:rsid w:val="00DE7C25"/>
    <w:rsid w:val="00DF0580"/>
    <w:rsid w:val="00DF0893"/>
    <w:rsid w:val="00DF1C1E"/>
    <w:rsid w:val="00DF29BE"/>
    <w:rsid w:val="00DF333F"/>
    <w:rsid w:val="00DF3B63"/>
    <w:rsid w:val="00DF55EF"/>
    <w:rsid w:val="00DF6378"/>
    <w:rsid w:val="00DF733B"/>
    <w:rsid w:val="00DF7BF7"/>
    <w:rsid w:val="00E0010A"/>
    <w:rsid w:val="00E00C12"/>
    <w:rsid w:val="00E01395"/>
    <w:rsid w:val="00E01406"/>
    <w:rsid w:val="00E015D3"/>
    <w:rsid w:val="00E015D8"/>
    <w:rsid w:val="00E016A6"/>
    <w:rsid w:val="00E03446"/>
    <w:rsid w:val="00E03EC4"/>
    <w:rsid w:val="00E055E5"/>
    <w:rsid w:val="00E060E8"/>
    <w:rsid w:val="00E0689A"/>
    <w:rsid w:val="00E06BE6"/>
    <w:rsid w:val="00E0727E"/>
    <w:rsid w:val="00E107A4"/>
    <w:rsid w:val="00E1117E"/>
    <w:rsid w:val="00E11F3A"/>
    <w:rsid w:val="00E12508"/>
    <w:rsid w:val="00E13D0D"/>
    <w:rsid w:val="00E15A2B"/>
    <w:rsid w:val="00E15F76"/>
    <w:rsid w:val="00E171E9"/>
    <w:rsid w:val="00E229EF"/>
    <w:rsid w:val="00E232CC"/>
    <w:rsid w:val="00E23ED3"/>
    <w:rsid w:val="00E25CC2"/>
    <w:rsid w:val="00E26CB8"/>
    <w:rsid w:val="00E30394"/>
    <w:rsid w:val="00E3040C"/>
    <w:rsid w:val="00E305AB"/>
    <w:rsid w:val="00E30DD9"/>
    <w:rsid w:val="00E31808"/>
    <w:rsid w:val="00E35854"/>
    <w:rsid w:val="00E36515"/>
    <w:rsid w:val="00E36CD0"/>
    <w:rsid w:val="00E374AD"/>
    <w:rsid w:val="00E40C60"/>
    <w:rsid w:val="00E40D11"/>
    <w:rsid w:val="00E40F74"/>
    <w:rsid w:val="00E41237"/>
    <w:rsid w:val="00E42871"/>
    <w:rsid w:val="00E42930"/>
    <w:rsid w:val="00E4382B"/>
    <w:rsid w:val="00E44944"/>
    <w:rsid w:val="00E44B6A"/>
    <w:rsid w:val="00E4519E"/>
    <w:rsid w:val="00E45928"/>
    <w:rsid w:val="00E4634E"/>
    <w:rsid w:val="00E50946"/>
    <w:rsid w:val="00E519EC"/>
    <w:rsid w:val="00E5282B"/>
    <w:rsid w:val="00E53110"/>
    <w:rsid w:val="00E533A0"/>
    <w:rsid w:val="00E542B1"/>
    <w:rsid w:val="00E54F46"/>
    <w:rsid w:val="00E5512A"/>
    <w:rsid w:val="00E55208"/>
    <w:rsid w:val="00E5538E"/>
    <w:rsid w:val="00E556E8"/>
    <w:rsid w:val="00E55CAD"/>
    <w:rsid w:val="00E56D1B"/>
    <w:rsid w:val="00E57AAA"/>
    <w:rsid w:val="00E57F1F"/>
    <w:rsid w:val="00E61730"/>
    <w:rsid w:val="00E61C81"/>
    <w:rsid w:val="00E620A3"/>
    <w:rsid w:val="00E62898"/>
    <w:rsid w:val="00E63538"/>
    <w:rsid w:val="00E64938"/>
    <w:rsid w:val="00E64D21"/>
    <w:rsid w:val="00E65641"/>
    <w:rsid w:val="00E65AB1"/>
    <w:rsid w:val="00E65ABB"/>
    <w:rsid w:val="00E65FBC"/>
    <w:rsid w:val="00E6607D"/>
    <w:rsid w:val="00E670FF"/>
    <w:rsid w:val="00E67381"/>
    <w:rsid w:val="00E716D0"/>
    <w:rsid w:val="00E72666"/>
    <w:rsid w:val="00E73603"/>
    <w:rsid w:val="00E74273"/>
    <w:rsid w:val="00E74678"/>
    <w:rsid w:val="00E74C8E"/>
    <w:rsid w:val="00E74D3C"/>
    <w:rsid w:val="00E75DEC"/>
    <w:rsid w:val="00E7719F"/>
    <w:rsid w:val="00E77275"/>
    <w:rsid w:val="00E8005A"/>
    <w:rsid w:val="00E81AA8"/>
    <w:rsid w:val="00E81B9E"/>
    <w:rsid w:val="00E81F8F"/>
    <w:rsid w:val="00E82623"/>
    <w:rsid w:val="00E82F29"/>
    <w:rsid w:val="00E83CD4"/>
    <w:rsid w:val="00E83CFC"/>
    <w:rsid w:val="00E84896"/>
    <w:rsid w:val="00E85785"/>
    <w:rsid w:val="00E901FB"/>
    <w:rsid w:val="00E90927"/>
    <w:rsid w:val="00E90A2D"/>
    <w:rsid w:val="00E911C4"/>
    <w:rsid w:val="00E91463"/>
    <w:rsid w:val="00E93425"/>
    <w:rsid w:val="00E94641"/>
    <w:rsid w:val="00E949AF"/>
    <w:rsid w:val="00E951B7"/>
    <w:rsid w:val="00E9677B"/>
    <w:rsid w:val="00E96896"/>
    <w:rsid w:val="00EA019F"/>
    <w:rsid w:val="00EA0A42"/>
    <w:rsid w:val="00EA146B"/>
    <w:rsid w:val="00EA169A"/>
    <w:rsid w:val="00EA28DA"/>
    <w:rsid w:val="00EA28E7"/>
    <w:rsid w:val="00EA316C"/>
    <w:rsid w:val="00EA45E0"/>
    <w:rsid w:val="00EA6733"/>
    <w:rsid w:val="00EA73F5"/>
    <w:rsid w:val="00EB1B29"/>
    <w:rsid w:val="00EB2493"/>
    <w:rsid w:val="00EB25E3"/>
    <w:rsid w:val="00EB272C"/>
    <w:rsid w:val="00EB31C8"/>
    <w:rsid w:val="00EB3337"/>
    <w:rsid w:val="00EB3FBF"/>
    <w:rsid w:val="00EB4770"/>
    <w:rsid w:val="00EB5875"/>
    <w:rsid w:val="00EB6194"/>
    <w:rsid w:val="00EB73F1"/>
    <w:rsid w:val="00EC087E"/>
    <w:rsid w:val="00EC139E"/>
    <w:rsid w:val="00EC14C0"/>
    <w:rsid w:val="00EC1643"/>
    <w:rsid w:val="00EC20C9"/>
    <w:rsid w:val="00EC234E"/>
    <w:rsid w:val="00EC28A7"/>
    <w:rsid w:val="00EC28D2"/>
    <w:rsid w:val="00EC2E23"/>
    <w:rsid w:val="00EC33CF"/>
    <w:rsid w:val="00EC3FE2"/>
    <w:rsid w:val="00EC4808"/>
    <w:rsid w:val="00EC4DC5"/>
    <w:rsid w:val="00EC50FD"/>
    <w:rsid w:val="00EC63A7"/>
    <w:rsid w:val="00EC6ABA"/>
    <w:rsid w:val="00EC71E5"/>
    <w:rsid w:val="00EC759D"/>
    <w:rsid w:val="00EC7D2F"/>
    <w:rsid w:val="00ED102E"/>
    <w:rsid w:val="00ED1CBD"/>
    <w:rsid w:val="00ED2513"/>
    <w:rsid w:val="00ED3034"/>
    <w:rsid w:val="00ED3655"/>
    <w:rsid w:val="00ED3B06"/>
    <w:rsid w:val="00ED4623"/>
    <w:rsid w:val="00ED47DF"/>
    <w:rsid w:val="00ED5173"/>
    <w:rsid w:val="00ED536B"/>
    <w:rsid w:val="00ED548E"/>
    <w:rsid w:val="00ED5D21"/>
    <w:rsid w:val="00ED7660"/>
    <w:rsid w:val="00EE308F"/>
    <w:rsid w:val="00EE31C8"/>
    <w:rsid w:val="00EE41DD"/>
    <w:rsid w:val="00EE4853"/>
    <w:rsid w:val="00EE4A03"/>
    <w:rsid w:val="00EE4DB5"/>
    <w:rsid w:val="00EE55B8"/>
    <w:rsid w:val="00EE57BD"/>
    <w:rsid w:val="00EE6893"/>
    <w:rsid w:val="00EE7B02"/>
    <w:rsid w:val="00EF0457"/>
    <w:rsid w:val="00EF04A3"/>
    <w:rsid w:val="00EF1376"/>
    <w:rsid w:val="00EF18A1"/>
    <w:rsid w:val="00EF1BA5"/>
    <w:rsid w:val="00EF25E0"/>
    <w:rsid w:val="00EF4984"/>
    <w:rsid w:val="00EF52B8"/>
    <w:rsid w:val="00EF5448"/>
    <w:rsid w:val="00EF5483"/>
    <w:rsid w:val="00EF5D98"/>
    <w:rsid w:val="00EF6162"/>
    <w:rsid w:val="00EF7317"/>
    <w:rsid w:val="00EF7DB4"/>
    <w:rsid w:val="00F009B1"/>
    <w:rsid w:val="00F00BC0"/>
    <w:rsid w:val="00F00C36"/>
    <w:rsid w:val="00F00F61"/>
    <w:rsid w:val="00F0194D"/>
    <w:rsid w:val="00F03439"/>
    <w:rsid w:val="00F034D8"/>
    <w:rsid w:val="00F03BDF"/>
    <w:rsid w:val="00F048A0"/>
    <w:rsid w:val="00F048E2"/>
    <w:rsid w:val="00F070C8"/>
    <w:rsid w:val="00F071F5"/>
    <w:rsid w:val="00F07B25"/>
    <w:rsid w:val="00F1104D"/>
    <w:rsid w:val="00F11A1F"/>
    <w:rsid w:val="00F13D23"/>
    <w:rsid w:val="00F13EAE"/>
    <w:rsid w:val="00F145E9"/>
    <w:rsid w:val="00F14675"/>
    <w:rsid w:val="00F14B92"/>
    <w:rsid w:val="00F14D2D"/>
    <w:rsid w:val="00F15345"/>
    <w:rsid w:val="00F1552A"/>
    <w:rsid w:val="00F16151"/>
    <w:rsid w:val="00F167AB"/>
    <w:rsid w:val="00F16B80"/>
    <w:rsid w:val="00F174DF"/>
    <w:rsid w:val="00F20BFA"/>
    <w:rsid w:val="00F21446"/>
    <w:rsid w:val="00F24CC8"/>
    <w:rsid w:val="00F25144"/>
    <w:rsid w:val="00F2684B"/>
    <w:rsid w:val="00F27155"/>
    <w:rsid w:val="00F30B7C"/>
    <w:rsid w:val="00F30DBD"/>
    <w:rsid w:val="00F31813"/>
    <w:rsid w:val="00F321CB"/>
    <w:rsid w:val="00F329C8"/>
    <w:rsid w:val="00F33970"/>
    <w:rsid w:val="00F33D4F"/>
    <w:rsid w:val="00F34143"/>
    <w:rsid w:val="00F343D2"/>
    <w:rsid w:val="00F345F4"/>
    <w:rsid w:val="00F3580A"/>
    <w:rsid w:val="00F3606E"/>
    <w:rsid w:val="00F40933"/>
    <w:rsid w:val="00F40D46"/>
    <w:rsid w:val="00F4173F"/>
    <w:rsid w:val="00F4180D"/>
    <w:rsid w:val="00F41A7E"/>
    <w:rsid w:val="00F41FA2"/>
    <w:rsid w:val="00F42B64"/>
    <w:rsid w:val="00F4320F"/>
    <w:rsid w:val="00F43DB8"/>
    <w:rsid w:val="00F44420"/>
    <w:rsid w:val="00F44779"/>
    <w:rsid w:val="00F44CD9"/>
    <w:rsid w:val="00F46F9C"/>
    <w:rsid w:val="00F478E5"/>
    <w:rsid w:val="00F47B93"/>
    <w:rsid w:val="00F50301"/>
    <w:rsid w:val="00F50827"/>
    <w:rsid w:val="00F51A82"/>
    <w:rsid w:val="00F52895"/>
    <w:rsid w:val="00F52AD4"/>
    <w:rsid w:val="00F52F94"/>
    <w:rsid w:val="00F5300B"/>
    <w:rsid w:val="00F54B34"/>
    <w:rsid w:val="00F54B54"/>
    <w:rsid w:val="00F54CCE"/>
    <w:rsid w:val="00F55348"/>
    <w:rsid w:val="00F554B3"/>
    <w:rsid w:val="00F55ABC"/>
    <w:rsid w:val="00F567B6"/>
    <w:rsid w:val="00F572FB"/>
    <w:rsid w:val="00F578A1"/>
    <w:rsid w:val="00F60168"/>
    <w:rsid w:val="00F6037D"/>
    <w:rsid w:val="00F613DD"/>
    <w:rsid w:val="00F615BA"/>
    <w:rsid w:val="00F61FF2"/>
    <w:rsid w:val="00F62063"/>
    <w:rsid w:val="00F62097"/>
    <w:rsid w:val="00F62BAB"/>
    <w:rsid w:val="00F6387E"/>
    <w:rsid w:val="00F64933"/>
    <w:rsid w:val="00F64B41"/>
    <w:rsid w:val="00F65388"/>
    <w:rsid w:val="00F65EB5"/>
    <w:rsid w:val="00F65F8F"/>
    <w:rsid w:val="00F701F0"/>
    <w:rsid w:val="00F707D8"/>
    <w:rsid w:val="00F70B7E"/>
    <w:rsid w:val="00F7101D"/>
    <w:rsid w:val="00F7238E"/>
    <w:rsid w:val="00F723C2"/>
    <w:rsid w:val="00F72668"/>
    <w:rsid w:val="00F7280E"/>
    <w:rsid w:val="00F758DA"/>
    <w:rsid w:val="00F758E9"/>
    <w:rsid w:val="00F76FD2"/>
    <w:rsid w:val="00F80648"/>
    <w:rsid w:val="00F81F09"/>
    <w:rsid w:val="00F820D4"/>
    <w:rsid w:val="00F826A6"/>
    <w:rsid w:val="00F84656"/>
    <w:rsid w:val="00F86968"/>
    <w:rsid w:val="00F86BD2"/>
    <w:rsid w:val="00F876DB"/>
    <w:rsid w:val="00F90A26"/>
    <w:rsid w:val="00F9125F"/>
    <w:rsid w:val="00F91ABB"/>
    <w:rsid w:val="00F91F9D"/>
    <w:rsid w:val="00F92756"/>
    <w:rsid w:val="00F928C8"/>
    <w:rsid w:val="00F9336F"/>
    <w:rsid w:val="00F93795"/>
    <w:rsid w:val="00F942F8"/>
    <w:rsid w:val="00F968A0"/>
    <w:rsid w:val="00F97696"/>
    <w:rsid w:val="00F97830"/>
    <w:rsid w:val="00F978D3"/>
    <w:rsid w:val="00FA263B"/>
    <w:rsid w:val="00FA27A5"/>
    <w:rsid w:val="00FA3361"/>
    <w:rsid w:val="00FA3C50"/>
    <w:rsid w:val="00FA3E4E"/>
    <w:rsid w:val="00FA3ECD"/>
    <w:rsid w:val="00FA4251"/>
    <w:rsid w:val="00FA5463"/>
    <w:rsid w:val="00FA7BC1"/>
    <w:rsid w:val="00FB01C0"/>
    <w:rsid w:val="00FB0B91"/>
    <w:rsid w:val="00FB1085"/>
    <w:rsid w:val="00FB26AE"/>
    <w:rsid w:val="00FB2F14"/>
    <w:rsid w:val="00FB41C9"/>
    <w:rsid w:val="00FB4653"/>
    <w:rsid w:val="00FB515A"/>
    <w:rsid w:val="00FB575A"/>
    <w:rsid w:val="00FB5C65"/>
    <w:rsid w:val="00FB5DF3"/>
    <w:rsid w:val="00FB6864"/>
    <w:rsid w:val="00FB7A8E"/>
    <w:rsid w:val="00FC06C7"/>
    <w:rsid w:val="00FC0C2A"/>
    <w:rsid w:val="00FC27CD"/>
    <w:rsid w:val="00FC3A33"/>
    <w:rsid w:val="00FC430E"/>
    <w:rsid w:val="00FC433B"/>
    <w:rsid w:val="00FC4C2F"/>
    <w:rsid w:val="00FC4E09"/>
    <w:rsid w:val="00FC546B"/>
    <w:rsid w:val="00FC5670"/>
    <w:rsid w:val="00FC5E7E"/>
    <w:rsid w:val="00FC6484"/>
    <w:rsid w:val="00FC728E"/>
    <w:rsid w:val="00FC7AC5"/>
    <w:rsid w:val="00FC7E16"/>
    <w:rsid w:val="00FC7FB9"/>
    <w:rsid w:val="00FD1225"/>
    <w:rsid w:val="00FD14B0"/>
    <w:rsid w:val="00FD2084"/>
    <w:rsid w:val="00FD2642"/>
    <w:rsid w:val="00FD28EE"/>
    <w:rsid w:val="00FD2D8F"/>
    <w:rsid w:val="00FD2D9A"/>
    <w:rsid w:val="00FD3E09"/>
    <w:rsid w:val="00FD4715"/>
    <w:rsid w:val="00FD4B27"/>
    <w:rsid w:val="00FD4DE0"/>
    <w:rsid w:val="00FD4EB1"/>
    <w:rsid w:val="00FD5219"/>
    <w:rsid w:val="00FD52D8"/>
    <w:rsid w:val="00FD5CF3"/>
    <w:rsid w:val="00FD642F"/>
    <w:rsid w:val="00FD70A9"/>
    <w:rsid w:val="00FD770D"/>
    <w:rsid w:val="00FE0B49"/>
    <w:rsid w:val="00FE1B0D"/>
    <w:rsid w:val="00FE2668"/>
    <w:rsid w:val="00FE2BF4"/>
    <w:rsid w:val="00FE38AE"/>
    <w:rsid w:val="00FE59A5"/>
    <w:rsid w:val="00FE607A"/>
    <w:rsid w:val="00FE6AE4"/>
    <w:rsid w:val="00FE73E3"/>
    <w:rsid w:val="00FE7A9F"/>
    <w:rsid w:val="00FF0864"/>
    <w:rsid w:val="00FF0880"/>
    <w:rsid w:val="00FF16EC"/>
    <w:rsid w:val="00FF2910"/>
    <w:rsid w:val="00FF44F0"/>
    <w:rsid w:val="00FF4883"/>
    <w:rsid w:val="00FF49A2"/>
    <w:rsid w:val="00FF51F1"/>
    <w:rsid w:val="00FF59AB"/>
    <w:rsid w:val="00FF5B4B"/>
    <w:rsid w:val="00FF60BF"/>
    <w:rsid w:val="00FF67DC"/>
    <w:rsid w:val="00FF75C8"/>
    <w:rsid w:val="00FF7D65"/>
    <w:rsid w:val="00FF7F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23C86"/>
  <w15:chartTrackingRefBased/>
  <w15:docId w15:val="{A5D13AF7-3CCA-4A9A-8E70-27496112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83162"/>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qFormat/>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qFormat/>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cap1,cap2,cap11,cap Char Char Char Char Char Char Char,Caption Char2,Caption Char Char Char,Caption Char Char1,fig and tbl"/>
    <w:basedOn w:val="a0"/>
    <w:next w:val="a0"/>
    <w:link w:val="Char2"/>
    <w:uiPriority w:val="99"/>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cap1 Char,cap2 Char,cap11 Char,Caption Char2 Char,fig and tbl Char"/>
    <w:link w:val="a9"/>
    <w:uiPriority w:val="99"/>
    <w:qFormat/>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qFormat/>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列表段,—ñ弌"/>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qFormat/>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qFormat/>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C109EC"/>
    <w:rPr>
      <w:color w:val="808080"/>
    </w:rPr>
  </w:style>
  <w:style w:type="character" w:styleId="af9">
    <w:name w:val="Emphasis"/>
    <w:uiPriority w:val="20"/>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TAN">
    <w:name w:val="TAN"/>
    <w:basedOn w:val="TAL"/>
    <w:rsid w:val="00654794"/>
    <w:pPr>
      <w:ind w:left="851" w:hanging="851"/>
    </w:pPr>
    <w:rPr>
      <w:rFonts w:eastAsiaTheme="minorEastAsia"/>
    </w:rPr>
  </w:style>
  <w:style w:type="table" w:customStyle="1" w:styleId="TableGrid1">
    <w:name w:val="TableGrid1"/>
    <w:basedOn w:val="a2"/>
    <w:next w:val="aa"/>
    <w:uiPriority w:val="39"/>
    <w:qFormat/>
    <w:rsid w:val="00680B89"/>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a0"/>
    <w:qFormat/>
    <w:rsid w:val="002E036C"/>
    <w:pPr>
      <w:widowControl/>
      <w:numPr>
        <w:numId w:val="26"/>
      </w:numPr>
      <w:wordWrap/>
      <w:overflowPunct w:val="0"/>
      <w:adjustRightInd w:val="0"/>
      <w:spacing w:after="120" w:line="240" w:lineRule="auto"/>
    </w:pPr>
    <w:rPr>
      <w:rFonts w:ascii="Times New Roman" w:eastAsia="MS Mincho" w:hAnsi="Times New Roman" w:cs="Times New Roman"/>
      <w:kern w:val="0"/>
      <w:sz w:val="24"/>
      <w:szCs w:val="20"/>
      <w:lang w:eastAsia="en-GB"/>
    </w:rPr>
  </w:style>
  <w:style w:type="paragraph" w:customStyle="1" w:styleId="14">
    <w:name w:val="표준1"/>
    <w:basedOn w:val="a0"/>
    <w:rsid w:val="00D66F69"/>
    <w:pPr>
      <w:spacing w:line="240" w:lineRule="auto"/>
      <w:jc w:val="left"/>
      <w:textAlignment w:val="baseline"/>
    </w:pPr>
    <w:rPr>
      <w:rFonts w:ascii="맑은 고딕" w:eastAsia="굴림" w:hAnsi="굴림" w:cs="굴림"/>
      <w:color w:val="000000"/>
      <w:sz w:val="22"/>
    </w:rPr>
  </w:style>
  <w:style w:type="paragraph" w:customStyle="1" w:styleId="NO">
    <w:name w:val="NO"/>
    <w:basedOn w:val="a0"/>
    <w:link w:val="NOZchn"/>
    <w:qFormat/>
    <w:rsid w:val="003276FB"/>
    <w:pPr>
      <w:keepLines/>
      <w:widowControl/>
      <w:wordWrap/>
      <w:autoSpaceDE/>
      <w:autoSpaceDN/>
      <w:spacing w:after="180" w:line="240" w:lineRule="auto"/>
      <w:ind w:left="1135" w:hanging="851"/>
      <w:jc w:val="left"/>
    </w:pPr>
    <w:rPr>
      <w:rFonts w:ascii="Times New Roman" w:eastAsia="MS Mincho" w:hAnsi="Times New Roman" w:cs="Times New Roman"/>
      <w:kern w:val="0"/>
      <w:szCs w:val="20"/>
      <w:lang w:val="en-GB" w:eastAsia="en-US"/>
    </w:rPr>
  </w:style>
  <w:style w:type="character" w:customStyle="1" w:styleId="NOZchn">
    <w:name w:val="NO Zchn"/>
    <w:link w:val="NO"/>
    <w:qFormat/>
    <w:locked/>
    <w:rsid w:val="003276FB"/>
    <w:rPr>
      <w:rFonts w:ascii="Times New Roman" w:eastAsia="MS Mincho" w:hAnsi="Times New Roman" w:cs="Times New Roman"/>
      <w:kern w:val="0"/>
      <w:szCs w:val="20"/>
      <w:lang w:val="en-GB" w:eastAsia="en-US"/>
    </w:rPr>
  </w:style>
  <w:style w:type="character" w:customStyle="1" w:styleId="TALChar">
    <w:name w:val="TAL Char"/>
    <w:qFormat/>
    <w:rsid w:val="00775A14"/>
    <w:rPr>
      <w:rFonts w:ascii="Arial" w:hAnsi="Arial" w:cs="Times New Roman"/>
      <w:kern w:val="0"/>
      <w:sz w:val="18"/>
      <w:szCs w:val="20"/>
      <w:lang w:val="en-GB" w:eastAsia="en-US"/>
    </w:rPr>
  </w:style>
  <w:style w:type="character" w:customStyle="1" w:styleId="3GPPNormalTextChar">
    <w:name w:val="3GPP Normal Text Char"/>
    <w:link w:val="3GPPNormalText"/>
    <w:qFormat/>
    <w:rsid w:val="00DB2383"/>
    <w:rPr>
      <w:rFonts w:ascii="Times New Roman" w:eastAsia="MS Mincho" w:hAnsi="Times New Roman"/>
      <w:sz w:val="22"/>
      <w:szCs w:val="24"/>
      <w:lang w:eastAsia="en-US"/>
    </w:rPr>
  </w:style>
  <w:style w:type="paragraph" w:customStyle="1" w:styleId="3GPPNormalText">
    <w:name w:val="3GPP Normal Text"/>
    <w:basedOn w:val="a4"/>
    <w:link w:val="3GPPNormalTextChar"/>
    <w:qFormat/>
    <w:rsid w:val="00DB2383"/>
    <w:pPr>
      <w:suppressAutoHyphens/>
      <w:spacing w:after="120" w:line="259" w:lineRule="auto"/>
    </w:pPr>
    <w:rPr>
      <w:rFonts w:eastAsia="MS Mincho" w:cstheme="minorBidi"/>
      <w:snapToGrid/>
      <w:kern w:val="2"/>
      <w:szCs w:val="24"/>
      <w:lang w:eastAsia="en-US"/>
    </w:rPr>
  </w:style>
  <w:style w:type="character" w:customStyle="1" w:styleId="katex-mathml">
    <w:name w:val="katex-mathml"/>
    <w:basedOn w:val="a1"/>
    <w:rsid w:val="00B51CCA"/>
  </w:style>
  <w:style w:type="character" w:customStyle="1" w:styleId="mord">
    <w:name w:val="mord"/>
    <w:basedOn w:val="a1"/>
    <w:rsid w:val="00B51CCA"/>
  </w:style>
  <w:style w:type="character" w:customStyle="1" w:styleId="vlist-s">
    <w:name w:val="vlist-s"/>
    <w:basedOn w:val="a1"/>
    <w:rsid w:val="00B51CCA"/>
  </w:style>
  <w:style w:type="character" w:customStyle="1" w:styleId="mrel">
    <w:name w:val="mrel"/>
    <w:basedOn w:val="a1"/>
    <w:rsid w:val="00B51CCA"/>
  </w:style>
  <w:style w:type="character" w:styleId="afa">
    <w:name w:val="Unresolved Mention"/>
    <w:basedOn w:val="a1"/>
    <w:uiPriority w:val="99"/>
    <w:semiHidden/>
    <w:unhideWhenUsed/>
    <w:rsid w:val="00615E52"/>
    <w:rPr>
      <w:color w:val="605E5C"/>
      <w:shd w:val="clear" w:color="auto" w:fill="E1DFDD"/>
    </w:rPr>
  </w:style>
  <w:style w:type="character" w:customStyle="1" w:styleId="TAHChar">
    <w:name w:val="TAH Char"/>
    <w:basedOn w:val="TACChar"/>
    <w:locked/>
    <w:rsid w:val="00F55348"/>
    <w:rPr>
      <w:rFonts w:ascii="Times New Roman" w:eastAsia="MS Mincho" w:hAnsi="Times New Roman" w:cs="Times New Roman"/>
      <w:b/>
      <w:kern w:val="0"/>
      <w:sz w:val="16"/>
      <w:szCs w:val="20"/>
      <w:lang w:val="en-GB" w:eastAsia="en-US"/>
    </w:rPr>
  </w:style>
  <w:style w:type="paragraph" w:customStyle="1" w:styleId="Proposal">
    <w:name w:val="Proposal"/>
    <w:basedOn w:val="a0"/>
    <w:link w:val="ProposalChar"/>
    <w:qFormat/>
    <w:rsid w:val="00CA1515"/>
    <w:pPr>
      <w:numPr>
        <w:numId w:val="53"/>
      </w:numPr>
      <w:wordWrap/>
      <w:adjustRightInd w:val="0"/>
      <w:snapToGrid w:val="0"/>
      <w:spacing w:before="100" w:beforeAutospacing="1" w:after="100" w:afterAutospacing="1" w:line="264" w:lineRule="auto"/>
    </w:pPr>
    <w:rPr>
      <w:rFonts w:ascii="Calibri" w:eastAsia="Calibri" w:hAnsi="Calibri" w:cs="Calibri"/>
      <w:i/>
      <w:sz w:val="22"/>
    </w:rPr>
  </w:style>
  <w:style w:type="character" w:customStyle="1" w:styleId="ProposalChar">
    <w:name w:val="Proposal Char"/>
    <w:basedOn w:val="a1"/>
    <w:link w:val="Proposal"/>
    <w:rsid w:val="00CA1515"/>
    <w:rPr>
      <w:rFonts w:ascii="Calibri" w:eastAsia="Calibri" w:hAnsi="Calibri" w:cs="Calibri"/>
      <w:i/>
      <w:sz w:val="22"/>
    </w:rPr>
  </w:style>
  <w:style w:type="paragraph" w:customStyle="1" w:styleId="3GPPConclustion">
    <w:name w:val="3GPP_Conclustion"/>
    <w:basedOn w:val="a0"/>
    <w:link w:val="3GPPConclustionChar"/>
    <w:qFormat/>
    <w:rsid w:val="00CA1515"/>
    <w:pPr>
      <w:spacing w:before="288" w:line="264" w:lineRule="auto"/>
    </w:pPr>
    <w:rPr>
      <w:rFonts w:ascii="Calibri" w:eastAsia="바탕" w:hAnsi="Calibri" w:cs="Calibri"/>
      <w:i/>
      <w:sz w:val="22"/>
    </w:rPr>
  </w:style>
  <w:style w:type="character" w:customStyle="1" w:styleId="3GPPConclustionChar">
    <w:name w:val="3GPP_Conclustion Char"/>
    <w:basedOn w:val="a1"/>
    <w:link w:val="3GPPConclustion"/>
    <w:rsid w:val="00CA1515"/>
    <w:rPr>
      <w:rFonts w:ascii="Calibri" w:eastAsia="바탕" w:hAnsi="Calibri" w:cs="Calibri"/>
      <w:i/>
      <w:sz w:val="22"/>
    </w:rPr>
  </w:style>
  <w:style w:type="character" w:customStyle="1" w:styleId="eop">
    <w:name w:val="eop"/>
    <w:basedOn w:val="a1"/>
    <w:qFormat/>
    <w:rsid w:val="00A2101D"/>
  </w:style>
  <w:style w:type="character" w:customStyle="1" w:styleId="UnresolvedMention1">
    <w:name w:val="Unresolved Mention1"/>
    <w:basedOn w:val="a1"/>
    <w:uiPriority w:val="99"/>
    <w:unhideWhenUsed/>
    <w:qFormat/>
    <w:rsid w:val="00B378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9888945C9C249442A0EF1264ACFC2192" ma:contentTypeVersion="5" ma:contentTypeDescription="새 문서를 만듭니다." ma:contentTypeScope="" ma:versionID="6456d3e6013c05185ec257b2093dcf20">
  <xsd:schema xmlns:xsd="http://www.w3.org/2001/XMLSchema" xmlns:xs="http://www.w3.org/2001/XMLSchema" xmlns:p="http://schemas.microsoft.com/office/2006/metadata/properties" xmlns:ns3="ad303504-78c1-4150-ba2e-8f2e04011ac5" targetNamespace="http://schemas.microsoft.com/office/2006/metadata/properties" ma:root="true" ma:fieldsID="a75ecb89e614cfe832eb75e243cb75be" ns3:_="">
    <xsd:import namespace="ad303504-78c1-4150-ba2e-8f2e04011ac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303504-78c1-4150-ba2e-8f2e04011ac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AB1925-6E5C-4467-8018-EB7D9410A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303504-78c1-4150-ba2e-8f2e04011a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D11BCF-FAF5-4845-B173-40510119BC09}">
  <ds:schemaRefs>
    <ds:schemaRef ds:uri="http://schemas.openxmlformats.org/officeDocument/2006/bibliography"/>
  </ds:schemaRefs>
</ds:datastoreItem>
</file>

<file path=customXml/itemProps3.xml><?xml version="1.0" encoding="utf-8"?>
<ds:datastoreItem xmlns:ds="http://schemas.openxmlformats.org/officeDocument/2006/customXml" ds:itemID="{DE38995E-EAD6-4600-A2BE-97816C674A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CEF4F3-E1E1-4515-A26B-CC9C0E2887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17</Pages>
  <Words>5803</Words>
  <Characters>33083</Characters>
  <Application>Microsoft Office Word</Application>
  <DocSecurity>0</DocSecurity>
  <Lines>275</Lines>
  <Paragraphs>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JONGHYUN JEON/6G Connected Mobility Standard Task</cp:lastModifiedBy>
  <cp:revision>21</cp:revision>
  <dcterms:created xsi:type="dcterms:W3CDTF">2026-01-30T02:12:00Z</dcterms:created>
  <dcterms:modified xsi:type="dcterms:W3CDTF">2026-01-30T08:33:00Z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0x0101009888945C9C249442A0EF1264ACFC2192</vt:lpwstr>
  </property>
  <property fmtid="{D5CDD505-2E9C-101B-9397-08002B2CF9AE}" pid="3" name="ClassificationContentMarkingHeaderShapeIds">
    <vt:lpwstr>61ff30f3,5a95850f,7d2480ba</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2025-11-06T06:40:15Z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9a37beb2-2b47-4276-a3d2-8653710db9dc</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